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DC" w:rsidRPr="009E62CF" w:rsidRDefault="00D917DC">
      <w:pPr>
        <w:pStyle w:val="NormalWeb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 xml:space="preserve">SR.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0"/>
    </w:p>
    <w:p w:rsidR="00D917DC" w:rsidRPr="009E62CF" w:rsidRDefault="00D917DC">
      <w:pPr>
        <w:pStyle w:val="NormalWeb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 xml:space="preserve">EXPEDIENTE: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1"/>
    </w:p>
    <w:p w:rsidR="00D917DC" w:rsidRPr="009E62CF" w:rsidRDefault="00D917DC">
      <w:pPr>
        <w:pStyle w:val="NormalWeb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 xml:space="preserve">FECHA DE LA DENUNCIA: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2"/>
      <w:r w:rsidRPr="009E62CF">
        <w:rPr>
          <w:rFonts w:ascii="Arial" w:hAnsi="Arial" w:cs="Arial"/>
          <w:color w:val="0000FF"/>
        </w:rPr>
        <w:t xml:space="preserve"> LUGAR: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3"/>
      <w:r w:rsidRPr="009E62CF">
        <w:rPr>
          <w:rFonts w:ascii="Arial" w:hAnsi="Arial" w:cs="Arial"/>
          <w:color w:val="0000FF"/>
        </w:rPr>
        <w:t xml:space="preserve"> MATRÍCULA: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4"/>
    </w:p>
    <w:p w:rsidR="00D917DC" w:rsidRPr="009E62CF" w:rsidRDefault="00D917DC">
      <w:pPr>
        <w:pStyle w:val="NormalWeb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 xml:space="preserve">Don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5"/>
      <w:r w:rsidRPr="009E62CF">
        <w:rPr>
          <w:rFonts w:ascii="Arial" w:hAnsi="Arial" w:cs="Arial"/>
          <w:color w:val="0000FF"/>
        </w:rPr>
        <w:t xml:space="preserve">, mayor de edad, con domicilio en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6"/>
      <w:r w:rsidRPr="009E62CF">
        <w:rPr>
          <w:rFonts w:ascii="Arial" w:hAnsi="Arial" w:cs="Arial"/>
          <w:color w:val="0000FF"/>
        </w:rPr>
        <w:t xml:space="preserve">, con D.N.I. núm. </w:t>
      </w:r>
      <w:r w:rsidRPr="009E62CF">
        <w:rPr>
          <w:rFonts w:ascii="Arial" w:hAnsi="Arial" w:cs="Arial"/>
          <w:color w:val="0000FF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9E62CF">
        <w:rPr>
          <w:rFonts w:ascii="Arial" w:hAnsi="Arial" w:cs="Arial"/>
          <w:color w:val="0000FF"/>
        </w:rPr>
        <w:instrText xml:space="preserve"> FORMTEXT </w:instrText>
      </w:r>
      <w:r w:rsidRPr="009E62CF">
        <w:rPr>
          <w:rFonts w:ascii="Arial" w:hAnsi="Arial" w:cs="Arial"/>
          <w:color w:val="0000FF"/>
        </w:rPr>
      </w:r>
      <w:r w:rsidRPr="009E62CF">
        <w:rPr>
          <w:rFonts w:ascii="Arial" w:hAnsi="Arial" w:cs="Arial"/>
          <w:color w:val="0000FF"/>
        </w:rPr>
        <w:fldChar w:fldCharType="separate"/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noProof/>
          <w:color w:val="0000FF"/>
        </w:rPr>
        <w:t> </w:t>
      </w:r>
      <w:r w:rsidRPr="009E62CF">
        <w:rPr>
          <w:rFonts w:ascii="Arial" w:hAnsi="Arial" w:cs="Arial"/>
          <w:color w:val="0000FF"/>
        </w:rPr>
        <w:fldChar w:fldCharType="end"/>
      </w:r>
      <w:bookmarkEnd w:id="7"/>
      <w:r w:rsidRPr="009E62CF">
        <w:rPr>
          <w:rFonts w:ascii="Arial" w:hAnsi="Arial" w:cs="Arial"/>
          <w:color w:val="0000FF"/>
        </w:rPr>
        <w:t>, comparece y respetuosamente.</w:t>
      </w:r>
    </w:p>
    <w:p w:rsidR="00D917DC" w:rsidRPr="009E62CF" w:rsidRDefault="00D917DC">
      <w:pPr>
        <w:pStyle w:val="Ttulo1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>EXPONE</w:t>
      </w:r>
    </w:p>
    <w:p w:rsidR="00D917DC" w:rsidRPr="009E62CF" w:rsidRDefault="00D917DC">
      <w:pPr>
        <w:jc w:val="both"/>
        <w:rPr>
          <w:rFonts w:ascii="Arial" w:hAnsi="Arial" w:cs="Arial"/>
          <w:color w:val="0000FF"/>
        </w:rPr>
      </w:pPr>
    </w:p>
    <w:p w:rsidR="00D917DC" w:rsidRPr="009E62CF" w:rsidRDefault="00D917DC">
      <w:pPr>
        <w:jc w:val="both"/>
        <w:rPr>
          <w:rFonts w:ascii="Arial" w:hAnsi="Arial" w:cs="Arial"/>
          <w:color w:val="0000FF"/>
        </w:rPr>
      </w:pPr>
      <w:proofErr w:type="gramStart"/>
      <w:r w:rsidRPr="009E62CF">
        <w:rPr>
          <w:rFonts w:ascii="Arial" w:hAnsi="Arial" w:cs="Arial"/>
          <w:color w:val="0000FF"/>
        </w:rPr>
        <w:t>Que</w:t>
      </w:r>
      <w:proofErr w:type="gramEnd"/>
      <w:r w:rsidRPr="009E62CF">
        <w:rPr>
          <w:rFonts w:ascii="Arial" w:hAnsi="Arial" w:cs="Arial"/>
          <w:color w:val="0000FF"/>
        </w:rPr>
        <w:t xml:space="preserve"> en virtud de este escrito, y dentro del plazo legal, se presenta ESCRITO DE ALEGACIONES</w:t>
      </w:r>
      <w:r w:rsidR="00644ADE" w:rsidRPr="009E62CF">
        <w:rPr>
          <w:rFonts w:ascii="Arial" w:hAnsi="Arial" w:cs="Arial"/>
          <w:color w:val="0000FF"/>
        </w:rPr>
        <w:t xml:space="preserve"> </w:t>
      </w:r>
      <w:r w:rsidRPr="009E62CF">
        <w:rPr>
          <w:rFonts w:ascii="Arial" w:hAnsi="Arial" w:cs="Arial"/>
          <w:color w:val="0000FF"/>
        </w:rPr>
        <w:t xml:space="preserve">(RECURSO ORDINARIO, DE ALZADA, DE REPOSICIÓN), contra la </w:t>
      </w:r>
      <w:r w:rsidR="002D7FC7" w:rsidRPr="009E62CF">
        <w:rPr>
          <w:rFonts w:ascii="Arial" w:hAnsi="Arial" w:cs="Arial"/>
          <w:color w:val="0000FF"/>
        </w:rPr>
        <w:t>notificación</w:t>
      </w:r>
      <w:r w:rsidRPr="009E62CF">
        <w:rPr>
          <w:rFonts w:ascii="Arial" w:hAnsi="Arial" w:cs="Arial"/>
          <w:color w:val="0000FF"/>
        </w:rPr>
        <w:t xml:space="preserve"> de referencia al margen, por no encontrarla ajustada a derecho, de conformidad con la</w:t>
      </w:r>
      <w:r w:rsidR="00644ADE" w:rsidRPr="009E62CF">
        <w:rPr>
          <w:rFonts w:ascii="Arial" w:hAnsi="Arial" w:cs="Arial"/>
          <w:color w:val="0000FF"/>
        </w:rPr>
        <w:t>s</w:t>
      </w:r>
      <w:r w:rsidRPr="009E62CF">
        <w:rPr>
          <w:rFonts w:ascii="Arial" w:hAnsi="Arial" w:cs="Arial"/>
          <w:color w:val="0000FF"/>
        </w:rPr>
        <w:t xml:space="preserve"> siguiente</w:t>
      </w:r>
      <w:r w:rsidR="00644ADE" w:rsidRPr="009E62CF">
        <w:rPr>
          <w:rFonts w:ascii="Arial" w:hAnsi="Arial" w:cs="Arial"/>
          <w:color w:val="0000FF"/>
        </w:rPr>
        <w:t>s ALEGACIO</w:t>
      </w:r>
      <w:r w:rsidRPr="009E62CF">
        <w:rPr>
          <w:rFonts w:ascii="Arial" w:hAnsi="Arial" w:cs="Arial"/>
          <w:color w:val="0000FF"/>
        </w:rPr>
        <w:t>N</w:t>
      </w:r>
      <w:r w:rsidR="00644ADE" w:rsidRPr="009E62CF">
        <w:rPr>
          <w:rFonts w:ascii="Arial" w:hAnsi="Arial" w:cs="Arial"/>
          <w:color w:val="0000FF"/>
        </w:rPr>
        <w:t>ES</w:t>
      </w:r>
      <w:r w:rsidRPr="009E62CF">
        <w:rPr>
          <w:rFonts w:ascii="Arial" w:hAnsi="Arial" w:cs="Arial"/>
          <w:color w:val="0000FF"/>
        </w:rPr>
        <w:t>:</w:t>
      </w:r>
    </w:p>
    <w:p w:rsidR="00D917DC" w:rsidRPr="009E62CF" w:rsidRDefault="00D917DC">
      <w:pPr>
        <w:jc w:val="both"/>
        <w:rPr>
          <w:rFonts w:ascii="Arial" w:hAnsi="Arial" w:cs="Arial"/>
          <w:color w:val="0000FF"/>
        </w:rPr>
      </w:pPr>
    </w:p>
    <w:p w:rsidR="00D917DC" w:rsidRPr="009E62CF" w:rsidRDefault="00644ADE" w:rsidP="00644ADE">
      <w:pPr>
        <w:numPr>
          <w:ilvl w:val="0"/>
          <w:numId w:val="1"/>
        </w:numPr>
        <w:spacing w:before="100" w:after="100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>Que se me ha denunciado</w:t>
      </w:r>
      <w:r w:rsidR="00D917DC" w:rsidRPr="009E62CF">
        <w:rPr>
          <w:rFonts w:ascii="Arial" w:hAnsi="Arial" w:cs="Arial"/>
          <w:color w:val="0000FF"/>
        </w:rPr>
        <w:t>, por "no utilizar la persona denunciada el cinturón de seguridad" en la que se impone una multa, como consecuencia de una infracción del articulo 117.1 del Real Decreto 13/1992, de 17 de enero, por el que se aprueba el Reglamento General de Circulación</w:t>
      </w:r>
      <w:r w:rsidR="00D917DC" w:rsidRPr="009E62CF">
        <w:rPr>
          <w:rFonts w:ascii="Arial" w:hAnsi="Arial" w:cs="Arial"/>
          <w:color w:val="0000FF"/>
          <w:lang w:val="es-ES_tradnl"/>
        </w:rPr>
        <w:t>. En todo momento hago uso de</w:t>
      </w:r>
      <w:r w:rsidRPr="009E62CF">
        <w:rPr>
          <w:rFonts w:ascii="Arial" w:hAnsi="Arial" w:cs="Arial"/>
          <w:color w:val="0000FF"/>
          <w:lang w:val="es-ES_tradnl"/>
        </w:rPr>
        <w:t>l</w:t>
      </w:r>
      <w:r w:rsidR="00D917DC" w:rsidRPr="009E62CF">
        <w:rPr>
          <w:rFonts w:ascii="Arial" w:hAnsi="Arial" w:cs="Arial"/>
          <w:color w:val="0000FF"/>
          <w:lang w:val="es-ES_tradnl"/>
        </w:rPr>
        <w:t xml:space="preserve"> cinturón reglamentario, y sin duda, se trata de un error involuntario o de percepción del Agente denunciante.</w:t>
      </w:r>
    </w:p>
    <w:p w:rsidR="00D917DC" w:rsidRPr="009E62CF" w:rsidRDefault="00D917DC" w:rsidP="00644ADE">
      <w:pPr>
        <w:pStyle w:val="p16"/>
        <w:numPr>
          <w:ilvl w:val="0"/>
          <w:numId w:val="1"/>
        </w:numPr>
        <w:spacing w:line="240" w:lineRule="auto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>Que se está atentando a su vez contra el principio de legalidad</w:t>
      </w:r>
      <w:r w:rsidR="00644ADE" w:rsidRPr="009E62CF">
        <w:rPr>
          <w:rFonts w:ascii="Arial" w:hAnsi="Arial" w:cs="Arial"/>
          <w:color w:val="0000FF"/>
        </w:rPr>
        <w:t>,</w:t>
      </w:r>
      <w:r w:rsidRPr="009E62CF">
        <w:rPr>
          <w:rFonts w:ascii="Arial" w:hAnsi="Arial" w:cs="Arial"/>
          <w:color w:val="0000FF"/>
        </w:rPr>
        <w:t xml:space="preserve"> ya que el artículo 69 de la Ley de Seguridad Vial recoge como circunstancias</w:t>
      </w:r>
      <w:r w:rsidR="00644ADE" w:rsidRPr="009E62CF">
        <w:rPr>
          <w:rFonts w:ascii="Arial" w:hAnsi="Arial" w:cs="Arial"/>
          <w:color w:val="0000FF"/>
        </w:rPr>
        <w:t>,</w:t>
      </w:r>
      <w:r w:rsidRPr="009E62CF">
        <w:rPr>
          <w:rFonts w:ascii="Arial" w:hAnsi="Arial" w:cs="Arial"/>
          <w:color w:val="0000FF"/>
        </w:rPr>
        <w:t xml:space="preserve"> en orden a las que graduar las sanciones: gravedad, trascendencia del hecho, antecedentes del infractor y peligro potencial creado. El boletín de denuncia se limita a la escueta descripción</w:t>
      </w:r>
      <w:r w:rsidRPr="009E62CF">
        <w:rPr>
          <w:rFonts w:ascii="Arial" w:hAnsi="Arial" w:cs="Arial"/>
          <w:b/>
          <w:color w:val="0000FF"/>
        </w:rPr>
        <w:t xml:space="preserve"> </w:t>
      </w:r>
      <w:r w:rsidRPr="009E62CF">
        <w:rPr>
          <w:rFonts w:ascii="Arial" w:hAnsi="Arial" w:cs="Arial"/>
          <w:color w:val="0000FF"/>
        </w:rPr>
        <w:t xml:space="preserve">fáctica que ha quedado expuesta, sin añadir nada referente a los elementos agravatorios descritos en el artículo citado y no se recoge que hubiera gravedad, </w:t>
      </w:r>
      <w:bookmarkStart w:id="8" w:name="_GoBack"/>
      <w:bookmarkEnd w:id="8"/>
      <w:r w:rsidRPr="009E62CF">
        <w:rPr>
          <w:rFonts w:ascii="Arial" w:hAnsi="Arial" w:cs="Arial"/>
          <w:color w:val="0000FF"/>
        </w:rPr>
        <w:t>trascendencia, peligro potencial o antecedentes infractores, por lo cual solicito se decrete el apercibimiento o se aplique la sanción en grado mínimo.</w:t>
      </w:r>
    </w:p>
    <w:p w:rsidR="00644ADE" w:rsidRPr="009E62CF" w:rsidRDefault="00644ADE">
      <w:pPr>
        <w:pStyle w:val="p5"/>
        <w:tabs>
          <w:tab w:val="clear" w:pos="720"/>
          <w:tab w:val="left" w:pos="1276"/>
        </w:tabs>
        <w:spacing w:line="240" w:lineRule="auto"/>
        <w:ind w:left="1276" w:hanging="1276"/>
        <w:jc w:val="both"/>
        <w:rPr>
          <w:rFonts w:ascii="Arial" w:hAnsi="Arial" w:cs="Arial"/>
          <w:b/>
          <w:color w:val="0000FF"/>
        </w:rPr>
      </w:pPr>
    </w:p>
    <w:p w:rsidR="00D917DC" w:rsidRPr="009E62CF" w:rsidRDefault="00D917DC" w:rsidP="00644ADE">
      <w:pPr>
        <w:pStyle w:val="p5"/>
        <w:numPr>
          <w:ilvl w:val="0"/>
          <w:numId w:val="1"/>
        </w:numPr>
        <w:tabs>
          <w:tab w:val="clear" w:pos="720"/>
          <w:tab w:val="left" w:pos="1276"/>
        </w:tabs>
        <w:spacing w:line="240" w:lineRule="auto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 xml:space="preserve">Que con el fin de desvirtuar la presunción de veracidad "iuris tantum" sentada por el artículo 76 del R.D.L. 339/90 SOLICITO LA </w:t>
      </w:r>
      <w:r w:rsidR="00644ADE" w:rsidRPr="009E62CF">
        <w:rPr>
          <w:rFonts w:ascii="Arial" w:hAnsi="Arial" w:cs="Arial"/>
          <w:color w:val="0000FF"/>
        </w:rPr>
        <w:t>PRÁ</w:t>
      </w:r>
      <w:r w:rsidRPr="009E62CF">
        <w:rPr>
          <w:rFonts w:ascii="Arial" w:hAnsi="Arial" w:cs="Arial"/>
          <w:color w:val="0000FF"/>
        </w:rPr>
        <w:t>CTICA DE LA PRUEBA</w:t>
      </w:r>
      <w:r w:rsidR="00644ADE" w:rsidRPr="009E62CF">
        <w:rPr>
          <w:rFonts w:ascii="Arial" w:hAnsi="Arial" w:cs="Arial"/>
          <w:color w:val="0000FF"/>
        </w:rPr>
        <w:t>,</w:t>
      </w:r>
      <w:r w:rsidRPr="009E62CF">
        <w:rPr>
          <w:rFonts w:ascii="Arial" w:hAnsi="Arial" w:cs="Arial"/>
          <w:color w:val="0000FF"/>
        </w:rPr>
        <w:t xml:space="preserve">  consistente en la aportación por el agente denunciante de los elementos probatorios en que se fundamenta el hecho denunciado, pues el propio artículo 76 impone como deber a los agentes de la autoridad la aportación de tales elementos probatorios, sin que surta al efecto la mera alegación y posterior ratificación del agente denunciante,  si no consta en el expediente incoado tal elemento probatorio</w:t>
      </w:r>
      <w:r w:rsidR="00644ADE" w:rsidRPr="009E62CF">
        <w:rPr>
          <w:rFonts w:ascii="Arial" w:hAnsi="Arial" w:cs="Arial"/>
          <w:color w:val="0000FF"/>
        </w:rPr>
        <w:t>.</w:t>
      </w:r>
    </w:p>
    <w:p w:rsidR="00D917DC" w:rsidRPr="009E62CF" w:rsidRDefault="00D917DC" w:rsidP="00644ADE">
      <w:pPr>
        <w:numPr>
          <w:ilvl w:val="0"/>
          <w:numId w:val="1"/>
        </w:numPr>
        <w:spacing w:before="100" w:after="100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  <w:lang w:val="es-ES_tradnl"/>
        </w:rPr>
        <w:t xml:space="preserve">Se vulnera el </w:t>
      </w:r>
      <w:r w:rsidRPr="009E62CF">
        <w:rPr>
          <w:rFonts w:ascii="Arial" w:hAnsi="Arial" w:cs="Arial"/>
          <w:b/>
          <w:color w:val="0000FF"/>
          <w:lang w:val="es-ES_tradnl"/>
        </w:rPr>
        <w:t>PRINCIPIO DE TIPICIDAD</w:t>
      </w:r>
      <w:r w:rsidRPr="009E62CF">
        <w:rPr>
          <w:rFonts w:ascii="Arial" w:hAnsi="Arial" w:cs="Arial"/>
          <w:color w:val="0000FF"/>
          <w:lang w:val="es-ES_tradnl"/>
        </w:rPr>
        <w:t>. El articulo 25.1 CE, establece la obligatoriedad de la tipificación legal al nominar que nadie puede ser sancionado por acciones u omisiones que en el momento de producirse no constituyan infracción administrativa según la legislación vigente en aquel moment</w:t>
      </w:r>
      <w:r w:rsidR="00644ADE" w:rsidRPr="009E62CF">
        <w:rPr>
          <w:rFonts w:ascii="Arial" w:hAnsi="Arial" w:cs="Arial"/>
          <w:color w:val="0000FF"/>
          <w:lang w:val="es-ES_tradnl"/>
        </w:rPr>
        <w:t>o, y en el mismo sentido el artí</w:t>
      </w:r>
      <w:r w:rsidRPr="009E62CF">
        <w:rPr>
          <w:rFonts w:ascii="Arial" w:hAnsi="Arial" w:cs="Arial"/>
          <w:color w:val="0000FF"/>
          <w:lang w:val="es-ES_tradnl"/>
        </w:rPr>
        <w:t xml:space="preserve">culo 129 </w:t>
      </w:r>
      <w:r w:rsidR="00644ADE" w:rsidRPr="009E62CF">
        <w:rPr>
          <w:rFonts w:ascii="Arial" w:hAnsi="Arial" w:cs="Arial"/>
          <w:color w:val="0000FF"/>
          <w:lang w:val="es-ES_tradnl"/>
        </w:rPr>
        <w:t>de la LRJPAC 30/1992, de 26 de n</w:t>
      </w:r>
      <w:r w:rsidRPr="009E62CF">
        <w:rPr>
          <w:rFonts w:ascii="Arial" w:hAnsi="Arial" w:cs="Arial"/>
          <w:color w:val="0000FF"/>
          <w:lang w:val="es-ES_tradnl"/>
        </w:rPr>
        <w:t xml:space="preserve">oviembre. </w:t>
      </w:r>
    </w:p>
    <w:p w:rsidR="00D917DC" w:rsidRPr="009E62CF" w:rsidRDefault="00D917DC" w:rsidP="00644ADE">
      <w:pPr>
        <w:spacing w:before="100" w:after="100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  <w:lang w:val="es-ES_tradnl"/>
        </w:rPr>
        <w:t xml:space="preserve">En virtud de lo expuesto, </w:t>
      </w:r>
    </w:p>
    <w:p w:rsidR="00644ADE" w:rsidRPr="009E62CF" w:rsidRDefault="00644ADE" w:rsidP="00644ADE">
      <w:pPr>
        <w:spacing w:before="100" w:after="100"/>
        <w:jc w:val="both"/>
        <w:rPr>
          <w:rFonts w:ascii="Arial" w:hAnsi="Arial" w:cs="Arial"/>
          <w:color w:val="0000FF"/>
          <w:lang w:val="es-ES_tradnl"/>
        </w:rPr>
      </w:pPr>
      <w:r w:rsidRPr="009E62CF">
        <w:rPr>
          <w:rFonts w:ascii="Arial" w:hAnsi="Arial" w:cs="Arial"/>
          <w:b/>
          <w:color w:val="0000FF"/>
          <w:lang w:val="es-ES_tradnl"/>
        </w:rPr>
        <w:t>S</w:t>
      </w:r>
      <w:r w:rsidR="00D917DC" w:rsidRPr="009E62CF">
        <w:rPr>
          <w:rFonts w:ascii="Arial" w:hAnsi="Arial" w:cs="Arial"/>
          <w:b/>
          <w:color w:val="0000FF"/>
          <w:lang w:val="es-ES_tradnl"/>
        </w:rPr>
        <w:t>OLICITO</w:t>
      </w:r>
      <w:r w:rsidR="00D917DC" w:rsidRPr="009E62CF">
        <w:rPr>
          <w:rFonts w:ascii="Arial" w:hAnsi="Arial" w:cs="Arial"/>
          <w:color w:val="0000FF"/>
          <w:lang w:val="es-ES_tradnl"/>
        </w:rPr>
        <w:t xml:space="preserve"> </w:t>
      </w:r>
    </w:p>
    <w:p w:rsidR="00D917DC" w:rsidRPr="009E62CF" w:rsidRDefault="00D917DC" w:rsidP="00644ADE">
      <w:pPr>
        <w:spacing w:before="100" w:after="100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  <w:lang w:val="es-ES_tradnl"/>
        </w:rPr>
        <w:lastRenderedPageBreak/>
        <w:t>Que de conformi</w:t>
      </w:r>
      <w:r w:rsidR="00644ADE" w:rsidRPr="009E62CF">
        <w:rPr>
          <w:rFonts w:ascii="Arial" w:hAnsi="Arial" w:cs="Arial"/>
          <w:color w:val="0000FF"/>
          <w:lang w:val="es-ES_tradnl"/>
        </w:rPr>
        <w:t>dad con las previsiones del artí</w:t>
      </w:r>
      <w:r w:rsidRPr="009E62CF">
        <w:rPr>
          <w:rFonts w:ascii="Arial" w:hAnsi="Arial" w:cs="Arial"/>
          <w:color w:val="0000FF"/>
          <w:lang w:val="es-ES_tradnl"/>
        </w:rPr>
        <w:t xml:space="preserve">culo 12 del RD 320/1994, de 25 de febrero, en relación a los artículos 114 a 117 de la LRJPAC 30/1992, se tenga por interpuesto el </w:t>
      </w:r>
      <w:r w:rsidRPr="009E62CF">
        <w:rPr>
          <w:rFonts w:ascii="Arial" w:hAnsi="Arial" w:cs="Arial"/>
          <w:b/>
          <w:color w:val="0000FF"/>
          <w:lang w:val="es-ES_tradnl"/>
        </w:rPr>
        <w:t>ESCRITO DE ALEGACIONES</w:t>
      </w:r>
      <w:r w:rsidR="00644ADE" w:rsidRPr="009E62CF">
        <w:rPr>
          <w:rFonts w:ascii="Arial" w:hAnsi="Arial" w:cs="Arial"/>
          <w:b/>
          <w:color w:val="0000FF"/>
          <w:lang w:val="es-ES_tradnl"/>
        </w:rPr>
        <w:t xml:space="preserve"> </w:t>
      </w:r>
      <w:r w:rsidRPr="009E62CF">
        <w:rPr>
          <w:rFonts w:ascii="Arial" w:hAnsi="Arial" w:cs="Arial"/>
          <w:color w:val="0000FF"/>
        </w:rPr>
        <w:t>(RECURSO ORDINARIO, DE ALZADA, DE REPOSICIÓN)</w:t>
      </w:r>
      <w:r w:rsidRPr="009E62CF">
        <w:rPr>
          <w:rFonts w:ascii="Arial" w:hAnsi="Arial" w:cs="Arial"/>
          <w:b/>
          <w:color w:val="0000FF"/>
          <w:lang w:val="es-ES_tradnl"/>
        </w:rPr>
        <w:t>,</w:t>
      </w:r>
      <w:r w:rsidRPr="009E62CF">
        <w:rPr>
          <w:rFonts w:ascii="Arial" w:hAnsi="Arial" w:cs="Arial"/>
          <w:color w:val="0000FF"/>
          <w:lang w:val="es-ES_tradnl"/>
        </w:rPr>
        <w:t xml:space="preserve"> y tras la admisión y práctica de las pruebas propuestas</w:t>
      </w:r>
      <w:r w:rsidR="002D7FC7" w:rsidRPr="009E62CF">
        <w:rPr>
          <w:rFonts w:ascii="Arial" w:hAnsi="Arial" w:cs="Arial"/>
          <w:color w:val="0000FF"/>
          <w:lang w:val="es-ES_tradnl"/>
        </w:rPr>
        <w:t>,</w:t>
      </w:r>
      <w:r w:rsidRPr="009E62CF">
        <w:rPr>
          <w:rFonts w:ascii="Arial" w:hAnsi="Arial" w:cs="Arial"/>
          <w:color w:val="0000FF"/>
          <w:lang w:val="es-ES_tradnl"/>
        </w:rPr>
        <w:t xml:space="preserve"> así como de aquellas actuaciones necesarias que en derecho correspondan, se dicte resolución archivando las actuaciones practicadas. </w:t>
      </w:r>
    </w:p>
    <w:p w:rsidR="00D917DC" w:rsidRPr="009E62CF" w:rsidRDefault="00D917DC">
      <w:pPr>
        <w:spacing w:before="100" w:after="100"/>
        <w:ind w:firstLine="708"/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  <w:lang w:val="es-ES_tradnl"/>
        </w:rPr>
        <w:t xml:space="preserve">  </w:t>
      </w:r>
    </w:p>
    <w:p w:rsidR="00D917DC" w:rsidRPr="009E62CF" w:rsidRDefault="00D917DC">
      <w:pPr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>En ......... a ...... de ........ de .......</w:t>
      </w:r>
    </w:p>
    <w:p w:rsidR="00D917DC" w:rsidRPr="009E62CF" w:rsidRDefault="00D917DC">
      <w:pPr>
        <w:jc w:val="both"/>
        <w:rPr>
          <w:rFonts w:ascii="Arial" w:hAnsi="Arial" w:cs="Arial"/>
          <w:color w:val="0000FF"/>
        </w:rPr>
      </w:pPr>
    </w:p>
    <w:p w:rsidR="00D917DC" w:rsidRPr="009E62CF" w:rsidRDefault="00D917DC">
      <w:pPr>
        <w:jc w:val="both"/>
        <w:rPr>
          <w:rFonts w:ascii="Arial" w:hAnsi="Arial" w:cs="Arial"/>
          <w:color w:val="0000FF"/>
        </w:rPr>
      </w:pPr>
      <w:r w:rsidRPr="009E62CF">
        <w:rPr>
          <w:rFonts w:ascii="Arial" w:hAnsi="Arial" w:cs="Arial"/>
          <w:color w:val="0000FF"/>
        </w:rPr>
        <w:t>Fdo</w:t>
      </w:r>
      <w:r w:rsidR="002D7FC7" w:rsidRPr="009E62CF">
        <w:rPr>
          <w:rFonts w:ascii="Arial" w:hAnsi="Arial" w:cs="Arial"/>
          <w:color w:val="0000FF"/>
        </w:rPr>
        <w:t>.</w:t>
      </w:r>
      <w:r w:rsidRPr="009E62CF">
        <w:rPr>
          <w:rFonts w:ascii="Arial" w:hAnsi="Arial" w:cs="Arial"/>
          <w:color w:val="0000FF"/>
        </w:rPr>
        <w:t>:</w:t>
      </w:r>
    </w:p>
    <w:sectPr w:rsidR="00D917DC" w:rsidRPr="009E6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738"/>
    <w:multiLevelType w:val="hybridMultilevel"/>
    <w:tmpl w:val="207226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E"/>
    <w:rsid w:val="002D7FC7"/>
    <w:rsid w:val="00644ADE"/>
    <w:rsid w:val="009E62CF"/>
    <w:rsid w:val="00D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F346-1D5A-478B-AC4F-212A401F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spacing w:before="100" w:after="100"/>
    </w:p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240" w:lineRule="atLeast"/>
    </w:pPr>
  </w:style>
  <w:style w:type="paragraph" w:customStyle="1" w:styleId="p16">
    <w:name w:val="p16"/>
    <w:basedOn w:val="Normal"/>
    <w:pPr>
      <w:widowControl w:val="0"/>
      <w:tabs>
        <w:tab w:val="left" w:pos="1340"/>
      </w:tabs>
      <w:spacing w:line="240" w:lineRule="atLeast"/>
      <w:ind w:left="144" w:hanging="1296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  <w:color w:val="00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de Expediente:</vt:lpstr>
    </vt:vector>
  </TitlesOfParts>
  <Company>lamia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Expediente:</dc:title>
  <dc:subject/>
  <dc:creator>pepito</dc:creator>
  <cp:keywords/>
  <dc:description/>
  <cp:lastModifiedBy>Jesús Roberto Balboa Garnica</cp:lastModifiedBy>
  <cp:revision>2</cp:revision>
  <dcterms:created xsi:type="dcterms:W3CDTF">2021-12-16T16:47:00Z</dcterms:created>
  <dcterms:modified xsi:type="dcterms:W3CDTF">2021-12-16T16:47:00Z</dcterms:modified>
</cp:coreProperties>
</file>