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F0F" w:rsidRPr="00A54E67" w:rsidRDefault="00ED7F0F">
      <w:pPr>
        <w:pStyle w:val="NormalWeb"/>
        <w:jc w:val="both"/>
        <w:rPr>
          <w:color w:val="0000FF"/>
        </w:rPr>
      </w:pPr>
      <w:r w:rsidRPr="00A54E67">
        <w:rPr>
          <w:color w:val="0000FF"/>
        </w:rPr>
        <w:t xml:space="preserve">SR. </w:t>
      </w:r>
      <w:r w:rsidRPr="00A54E67">
        <w:rPr>
          <w:color w:val="0000FF"/>
        </w:rPr>
        <w:fldChar w:fldCharType="begin">
          <w:ffData>
            <w:name w:val="Texto1"/>
            <w:enabled/>
            <w:calcOnExit w:val="0"/>
            <w:textInput/>
          </w:ffData>
        </w:fldChar>
      </w:r>
      <w:bookmarkStart w:id="0" w:name="Texto1"/>
      <w:r w:rsidRPr="00A54E67">
        <w:rPr>
          <w:color w:val="0000FF"/>
        </w:rPr>
        <w:instrText xml:space="preserve"> FORMTEXT </w:instrText>
      </w:r>
      <w:r w:rsidRPr="00A54E67">
        <w:rPr>
          <w:color w:val="0000FF"/>
        </w:rPr>
      </w:r>
      <w:r w:rsidRPr="00A54E67">
        <w:rPr>
          <w:color w:val="0000FF"/>
        </w:rPr>
        <w:fldChar w:fldCharType="separate"/>
      </w:r>
      <w:r w:rsidRPr="00A54E67">
        <w:rPr>
          <w:noProof/>
          <w:color w:val="0000FF"/>
        </w:rPr>
        <w:t> </w:t>
      </w:r>
      <w:r w:rsidRPr="00A54E67">
        <w:rPr>
          <w:noProof/>
          <w:color w:val="0000FF"/>
        </w:rPr>
        <w:t> </w:t>
      </w:r>
      <w:r w:rsidRPr="00A54E67">
        <w:rPr>
          <w:noProof/>
          <w:color w:val="0000FF"/>
        </w:rPr>
        <w:t> </w:t>
      </w:r>
      <w:r w:rsidRPr="00A54E67">
        <w:rPr>
          <w:noProof/>
          <w:color w:val="0000FF"/>
        </w:rPr>
        <w:t> </w:t>
      </w:r>
      <w:r w:rsidRPr="00A54E67">
        <w:rPr>
          <w:noProof/>
          <w:color w:val="0000FF"/>
        </w:rPr>
        <w:t> </w:t>
      </w:r>
      <w:r w:rsidRPr="00A54E67">
        <w:rPr>
          <w:color w:val="0000FF"/>
        </w:rPr>
        <w:fldChar w:fldCharType="end"/>
      </w:r>
      <w:bookmarkStart w:id="1" w:name="_GoBack"/>
      <w:bookmarkEnd w:id="0"/>
      <w:bookmarkEnd w:id="1"/>
    </w:p>
    <w:p w:rsidR="00ED7F0F" w:rsidRPr="00A54E67" w:rsidRDefault="00ED7F0F">
      <w:pPr>
        <w:pStyle w:val="NormalWeb"/>
        <w:jc w:val="both"/>
        <w:rPr>
          <w:color w:val="0000FF"/>
        </w:rPr>
      </w:pPr>
      <w:r w:rsidRPr="00A54E67">
        <w:rPr>
          <w:color w:val="0000FF"/>
        </w:rPr>
        <w:t xml:space="preserve">EXPEDIENTE: </w:t>
      </w:r>
      <w:r w:rsidRPr="00A54E67">
        <w:rPr>
          <w:color w:val="0000FF"/>
        </w:rPr>
        <w:fldChar w:fldCharType="begin">
          <w:ffData>
            <w:name w:val="Texto2"/>
            <w:enabled/>
            <w:calcOnExit w:val="0"/>
            <w:textInput/>
          </w:ffData>
        </w:fldChar>
      </w:r>
      <w:bookmarkStart w:id="2" w:name="Texto2"/>
      <w:r w:rsidRPr="00A54E67">
        <w:rPr>
          <w:color w:val="0000FF"/>
        </w:rPr>
        <w:instrText xml:space="preserve"> FORMTEXT </w:instrText>
      </w:r>
      <w:r w:rsidRPr="00A54E67">
        <w:rPr>
          <w:color w:val="0000FF"/>
        </w:rPr>
      </w:r>
      <w:r w:rsidRPr="00A54E67">
        <w:rPr>
          <w:color w:val="0000FF"/>
        </w:rPr>
        <w:fldChar w:fldCharType="separate"/>
      </w:r>
      <w:r w:rsidRPr="00A54E67">
        <w:rPr>
          <w:noProof/>
          <w:color w:val="0000FF"/>
        </w:rPr>
        <w:t> </w:t>
      </w:r>
      <w:r w:rsidRPr="00A54E67">
        <w:rPr>
          <w:noProof/>
          <w:color w:val="0000FF"/>
        </w:rPr>
        <w:t> </w:t>
      </w:r>
      <w:r w:rsidRPr="00A54E67">
        <w:rPr>
          <w:noProof/>
          <w:color w:val="0000FF"/>
        </w:rPr>
        <w:t> </w:t>
      </w:r>
      <w:r w:rsidRPr="00A54E67">
        <w:rPr>
          <w:noProof/>
          <w:color w:val="0000FF"/>
        </w:rPr>
        <w:t> </w:t>
      </w:r>
      <w:r w:rsidRPr="00A54E67">
        <w:rPr>
          <w:noProof/>
          <w:color w:val="0000FF"/>
        </w:rPr>
        <w:t> </w:t>
      </w:r>
      <w:r w:rsidRPr="00A54E67">
        <w:rPr>
          <w:color w:val="0000FF"/>
        </w:rPr>
        <w:fldChar w:fldCharType="end"/>
      </w:r>
      <w:bookmarkEnd w:id="2"/>
    </w:p>
    <w:p w:rsidR="00ED7F0F" w:rsidRPr="00A54E67" w:rsidRDefault="00ED7F0F">
      <w:pPr>
        <w:pStyle w:val="NormalWeb"/>
        <w:jc w:val="both"/>
        <w:rPr>
          <w:color w:val="0000FF"/>
        </w:rPr>
      </w:pPr>
      <w:r w:rsidRPr="00A54E67">
        <w:rPr>
          <w:color w:val="0000FF"/>
        </w:rPr>
        <w:t xml:space="preserve">FECHA DE LA DENUNCIA: </w:t>
      </w:r>
      <w:r w:rsidRPr="00A54E67">
        <w:rPr>
          <w:color w:val="0000FF"/>
        </w:rPr>
        <w:fldChar w:fldCharType="begin">
          <w:ffData>
            <w:name w:val="Texto3"/>
            <w:enabled/>
            <w:calcOnExit w:val="0"/>
            <w:textInput/>
          </w:ffData>
        </w:fldChar>
      </w:r>
      <w:bookmarkStart w:id="3" w:name="Texto3"/>
      <w:r w:rsidRPr="00A54E67">
        <w:rPr>
          <w:color w:val="0000FF"/>
        </w:rPr>
        <w:instrText xml:space="preserve"> FORMTEXT </w:instrText>
      </w:r>
      <w:r w:rsidRPr="00A54E67">
        <w:rPr>
          <w:color w:val="0000FF"/>
        </w:rPr>
      </w:r>
      <w:r w:rsidRPr="00A54E67">
        <w:rPr>
          <w:color w:val="0000FF"/>
        </w:rPr>
        <w:fldChar w:fldCharType="separate"/>
      </w:r>
      <w:r w:rsidRPr="00A54E67">
        <w:rPr>
          <w:noProof/>
          <w:color w:val="0000FF"/>
        </w:rPr>
        <w:t> </w:t>
      </w:r>
      <w:r w:rsidRPr="00A54E67">
        <w:rPr>
          <w:noProof/>
          <w:color w:val="0000FF"/>
        </w:rPr>
        <w:t> </w:t>
      </w:r>
      <w:r w:rsidRPr="00A54E67">
        <w:rPr>
          <w:noProof/>
          <w:color w:val="0000FF"/>
        </w:rPr>
        <w:t> </w:t>
      </w:r>
      <w:r w:rsidRPr="00A54E67">
        <w:rPr>
          <w:noProof/>
          <w:color w:val="0000FF"/>
        </w:rPr>
        <w:t> </w:t>
      </w:r>
      <w:r w:rsidRPr="00A54E67">
        <w:rPr>
          <w:noProof/>
          <w:color w:val="0000FF"/>
        </w:rPr>
        <w:t> </w:t>
      </w:r>
      <w:r w:rsidRPr="00A54E67">
        <w:rPr>
          <w:color w:val="0000FF"/>
        </w:rPr>
        <w:fldChar w:fldCharType="end"/>
      </w:r>
      <w:bookmarkEnd w:id="3"/>
      <w:r w:rsidRPr="00A54E67">
        <w:rPr>
          <w:color w:val="0000FF"/>
        </w:rPr>
        <w:t xml:space="preserve"> LUGAR: </w:t>
      </w:r>
      <w:r w:rsidRPr="00A54E67">
        <w:rPr>
          <w:color w:val="0000FF"/>
        </w:rPr>
        <w:fldChar w:fldCharType="begin">
          <w:ffData>
            <w:name w:val="Texto4"/>
            <w:enabled/>
            <w:calcOnExit w:val="0"/>
            <w:textInput/>
          </w:ffData>
        </w:fldChar>
      </w:r>
      <w:bookmarkStart w:id="4" w:name="Texto4"/>
      <w:r w:rsidRPr="00A54E67">
        <w:rPr>
          <w:color w:val="0000FF"/>
        </w:rPr>
        <w:instrText xml:space="preserve"> FORMTEXT </w:instrText>
      </w:r>
      <w:r w:rsidRPr="00A54E67">
        <w:rPr>
          <w:color w:val="0000FF"/>
        </w:rPr>
      </w:r>
      <w:r w:rsidRPr="00A54E67">
        <w:rPr>
          <w:color w:val="0000FF"/>
        </w:rPr>
        <w:fldChar w:fldCharType="separate"/>
      </w:r>
      <w:r w:rsidRPr="00A54E67">
        <w:rPr>
          <w:noProof/>
          <w:color w:val="0000FF"/>
        </w:rPr>
        <w:t> </w:t>
      </w:r>
      <w:r w:rsidRPr="00A54E67">
        <w:rPr>
          <w:noProof/>
          <w:color w:val="0000FF"/>
        </w:rPr>
        <w:t> </w:t>
      </w:r>
      <w:r w:rsidRPr="00A54E67">
        <w:rPr>
          <w:noProof/>
          <w:color w:val="0000FF"/>
        </w:rPr>
        <w:t> </w:t>
      </w:r>
      <w:r w:rsidRPr="00A54E67">
        <w:rPr>
          <w:noProof/>
          <w:color w:val="0000FF"/>
        </w:rPr>
        <w:t> </w:t>
      </w:r>
      <w:r w:rsidRPr="00A54E67">
        <w:rPr>
          <w:noProof/>
          <w:color w:val="0000FF"/>
        </w:rPr>
        <w:t> </w:t>
      </w:r>
      <w:r w:rsidRPr="00A54E67">
        <w:rPr>
          <w:color w:val="0000FF"/>
        </w:rPr>
        <w:fldChar w:fldCharType="end"/>
      </w:r>
      <w:bookmarkEnd w:id="4"/>
      <w:r w:rsidRPr="00A54E67">
        <w:rPr>
          <w:color w:val="0000FF"/>
        </w:rPr>
        <w:t xml:space="preserve"> MATRÍCULA: </w:t>
      </w:r>
      <w:r w:rsidRPr="00A54E67">
        <w:rPr>
          <w:color w:val="0000FF"/>
        </w:rPr>
        <w:fldChar w:fldCharType="begin">
          <w:ffData>
            <w:name w:val="Texto5"/>
            <w:enabled/>
            <w:calcOnExit w:val="0"/>
            <w:textInput/>
          </w:ffData>
        </w:fldChar>
      </w:r>
      <w:bookmarkStart w:id="5" w:name="Texto5"/>
      <w:r w:rsidRPr="00A54E67">
        <w:rPr>
          <w:color w:val="0000FF"/>
        </w:rPr>
        <w:instrText xml:space="preserve"> FORMTEXT </w:instrText>
      </w:r>
      <w:r w:rsidRPr="00A54E67">
        <w:rPr>
          <w:color w:val="0000FF"/>
        </w:rPr>
      </w:r>
      <w:r w:rsidRPr="00A54E67">
        <w:rPr>
          <w:color w:val="0000FF"/>
        </w:rPr>
        <w:fldChar w:fldCharType="separate"/>
      </w:r>
      <w:r w:rsidRPr="00A54E67">
        <w:rPr>
          <w:noProof/>
          <w:color w:val="0000FF"/>
        </w:rPr>
        <w:t> </w:t>
      </w:r>
      <w:r w:rsidRPr="00A54E67">
        <w:rPr>
          <w:noProof/>
          <w:color w:val="0000FF"/>
        </w:rPr>
        <w:t> </w:t>
      </w:r>
      <w:r w:rsidRPr="00A54E67">
        <w:rPr>
          <w:noProof/>
          <w:color w:val="0000FF"/>
        </w:rPr>
        <w:t> </w:t>
      </w:r>
      <w:r w:rsidRPr="00A54E67">
        <w:rPr>
          <w:noProof/>
          <w:color w:val="0000FF"/>
        </w:rPr>
        <w:t> </w:t>
      </w:r>
      <w:r w:rsidRPr="00A54E67">
        <w:rPr>
          <w:noProof/>
          <w:color w:val="0000FF"/>
        </w:rPr>
        <w:t> </w:t>
      </w:r>
      <w:r w:rsidRPr="00A54E67">
        <w:rPr>
          <w:color w:val="0000FF"/>
        </w:rPr>
        <w:fldChar w:fldCharType="end"/>
      </w:r>
      <w:bookmarkEnd w:id="5"/>
    </w:p>
    <w:p w:rsidR="00ED7F0F" w:rsidRPr="00A54E67" w:rsidRDefault="00ED7F0F">
      <w:pPr>
        <w:pStyle w:val="NormalWeb"/>
        <w:jc w:val="both"/>
        <w:rPr>
          <w:color w:val="0000FF"/>
        </w:rPr>
      </w:pPr>
      <w:r w:rsidRPr="00A54E67">
        <w:rPr>
          <w:color w:val="0000FF"/>
        </w:rPr>
        <w:t xml:space="preserve">Don </w:t>
      </w:r>
      <w:r w:rsidRPr="00A54E67">
        <w:rPr>
          <w:color w:val="0000FF"/>
        </w:rPr>
        <w:fldChar w:fldCharType="begin">
          <w:ffData>
            <w:name w:val="Texto6"/>
            <w:enabled/>
            <w:calcOnExit w:val="0"/>
            <w:textInput/>
          </w:ffData>
        </w:fldChar>
      </w:r>
      <w:bookmarkStart w:id="6" w:name="Texto6"/>
      <w:r w:rsidRPr="00A54E67">
        <w:rPr>
          <w:color w:val="0000FF"/>
        </w:rPr>
        <w:instrText xml:space="preserve"> FORMTEXT </w:instrText>
      </w:r>
      <w:r w:rsidRPr="00A54E67">
        <w:rPr>
          <w:color w:val="0000FF"/>
        </w:rPr>
      </w:r>
      <w:r w:rsidRPr="00A54E67">
        <w:rPr>
          <w:color w:val="0000FF"/>
        </w:rPr>
        <w:fldChar w:fldCharType="separate"/>
      </w:r>
      <w:r w:rsidRPr="00A54E67">
        <w:rPr>
          <w:noProof/>
          <w:color w:val="0000FF"/>
        </w:rPr>
        <w:t> </w:t>
      </w:r>
      <w:r w:rsidRPr="00A54E67">
        <w:rPr>
          <w:noProof/>
          <w:color w:val="0000FF"/>
        </w:rPr>
        <w:t> </w:t>
      </w:r>
      <w:r w:rsidRPr="00A54E67">
        <w:rPr>
          <w:noProof/>
          <w:color w:val="0000FF"/>
        </w:rPr>
        <w:t> </w:t>
      </w:r>
      <w:r w:rsidRPr="00A54E67">
        <w:rPr>
          <w:noProof/>
          <w:color w:val="0000FF"/>
        </w:rPr>
        <w:t> </w:t>
      </w:r>
      <w:r w:rsidRPr="00A54E67">
        <w:rPr>
          <w:noProof/>
          <w:color w:val="0000FF"/>
        </w:rPr>
        <w:t> </w:t>
      </w:r>
      <w:r w:rsidRPr="00A54E67">
        <w:rPr>
          <w:color w:val="0000FF"/>
        </w:rPr>
        <w:fldChar w:fldCharType="end"/>
      </w:r>
      <w:bookmarkEnd w:id="6"/>
      <w:r w:rsidRPr="00A54E67">
        <w:rPr>
          <w:color w:val="0000FF"/>
        </w:rPr>
        <w:t xml:space="preserve">, mayor de edad, con domicilio en </w:t>
      </w:r>
      <w:r w:rsidRPr="00A54E67">
        <w:rPr>
          <w:color w:val="0000FF"/>
        </w:rPr>
        <w:fldChar w:fldCharType="begin">
          <w:ffData>
            <w:name w:val="Texto7"/>
            <w:enabled/>
            <w:calcOnExit w:val="0"/>
            <w:textInput/>
          </w:ffData>
        </w:fldChar>
      </w:r>
      <w:bookmarkStart w:id="7" w:name="Texto7"/>
      <w:r w:rsidRPr="00A54E67">
        <w:rPr>
          <w:color w:val="0000FF"/>
        </w:rPr>
        <w:instrText xml:space="preserve"> FORMTEXT </w:instrText>
      </w:r>
      <w:r w:rsidRPr="00A54E67">
        <w:rPr>
          <w:color w:val="0000FF"/>
        </w:rPr>
      </w:r>
      <w:r w:rsidRPr="00A54E67">
        <w:rPr>
          <w:color w:val="0000FF"/>
        </w:rPr>
        <w:fldChar w:fldCharType="separate"/>
      </w:r>
      <w:r w:rsidRPr="00A54E67">
        <w:rPr>
          <w:noProof/>
          <w:color w:val="0000FF"/>
        </w:rPr>
        <w:t> </w:t>
      </w:r>
      <w:r w:rsidRPr="00A54E67">
        <w:rPr>
          <w:noProof/>
          <w:color w:val="0000FF"/>
        </w:rPr>
        <w:t> </w:t>
      </w:r>
      <w:r w:rsidRPr="00A54E67">
        <w:rPr>
          <w:noProof/>
          <w:color w:val="0000FF"/>
        </w:rPr>
        <w:t> </w:t>
      </w:r>
      <w:r w:rsidRPr="00A54E67">
        <w:rPr>
          <w:noProof/>
          <w:color w:val="0000FF"/>
        </w:rPr>
        <w:t> </w:t>
      </w:r>
      <w:r w:rsidRPr="00A54E67">
        <w:rPr>
          <w:noProof/>
          <w:color w:val="0000FF"/>
        </w:rPr>
        <w:t> </w:t>
      </w:r>
      <w:r w:rsidRPr="00A54E67">
        <w:rPr>
          <w:color w:val="0000FF"/>
        </w:rPr>
        <w:fldChar w:fldCharType="end"/>
      </w:r>
      <w:bookmarkEnd w:id="7"/>
      <w:r w:rsidRPr="00A54E67">
        <w:rPr>
          <w:color w:val="0000FF"/>
        </w:rPr>
        <w:t xml:space="preserve">, con D.N.I. núm. </w:t>
      </w:r>
      <w:r w:rsidRPr="00A54E67">
        <w:rPr>
          <w:color w:val="0000FF"/>
        </w:rPr>
        <w:fldChar w:fldCharType="begin">
          <w:ffData>
            <w:name w:val="Texto8"/>
            <w:enabled/>
            <w:calcOnExit w:val="0"/>
            <w:textInput/>
          </w:ffData>
        </w:fldChar>
      </w:r>
      <w:bookmarkStart w:id="8" w:name="Texto8"/>
      <w:r w:rsidRPr="00A54E67">
        <w:rPr>
          <w:color w:val="0000FF"/>
        </w:rPr>
        <w:instrText xml:space="preserve"> FORMTEXT </w:instrText>
      </w:r>
      <w:r w:rsidRPr="00A54E67">
        <w:rPr>
          <w:color w:val="0000FF"/>
        </w:rPr>
      </w:r>
      <w:r w:rsidRPr="00A54E67">
        <w:rPr>
          <w:color w:val="0000FF"/>
        </w:rPr>
        <w:fldChar w:fldCharType="separate"/>
      </w:r>
      <w:r w:rsidRPr="00A54E67">
        <w:rPr>
          <w:noProof/>
          <w:color w:val="0000FF"/>
        </w:rPr>
        <w:t> </w:t>
      </w:r>
      <w:r w:rsidRPr="00A54E67">
        <w:rPr>
          <w:noProof/>
          <w:color w:val="0000FF"/>
        </w:rPr>
        <w:t> </w:t>
      </w:r>
      <w:r w:rsidRPr="00A54E67">
        <w:rPr>
          <w:noProof/>
          <w:color w:val="0000FF"/>
        </w:rPr>
        <w:t> </w:t>
      </w:r>
      <w:r w:rsidRPr="00A54E67">
        <w:rPr>
          <w:noProof/>
          <w:color w:val="0000FF"/>
        </w:rPr>
        <w:t> </w:t>
      </w:r>
      <w:r w:rsidRPr="00A54E67">
        <w:rPr>
          <w:noProof/>
          <w:color w:val="0000FF"/>
        </w:rPr>
        <w:t> </w:t>
      </w:r>
      <w:r w:rsidRPr="00A54E67">
        <w:rPr>
          <w:color w:val="0000FF"/>
        </w:rPr>
        <w:fldChar w:fldCharType="end"/>
      </w:r>
      <w:bookmarkEnd w:id="8"/>
      <w:r w:rsidRPr="00A54E67">
        <w:rPr>
          <w:color w:val="0000FF"/>
        </w:rPr>
        <w:t>, comparece y respetuosamente.</w:t>
      </w:r>
    </w:p>
    <w:p w:rsidR="00ED7F0F" w:rsidRPr="00A54E67" w:rsidRDefault="00ED7F0F">
      <w:pPr>
        <w:pStyle w:val="Ttulo1"/>
        <w:jc w:val="both"/>
        <w:rPr>
          <w:b w:val="0"/>
          <w:color w:val="0000FF"/>
          <w:sz w:val="24"/>
        </w:rPr>
      </w:pPr>
      <w:r w:rsidRPr="00A54E67">
        <w:rPr>
          <w:b w:val="0"/>
          <w:color w:val="0000FF"/>
          <w:sz w:val="24"/>
        </w:rPr>
        <w:t>EXPONE</w:t>
      </w:r>
    </w:p>
    <w:p w:rsidR="00ED7F0F" w:rsidRPr="00A54E67" w:rsidRDefault="00ED7F0F">
      <w:pPr>
        <w:pStyle w:val="NormalWeb"/>
        <w:jc w:val="both"/>
        <w:rPr>
          <w:color w:val="0000FF"/>
        </w:rPr>
      </w:pPr>
      <w:r w:rsidRPr="00A54E67">
        <w:rPr>
          <w:color w:val="0000FF"/>
        </w:rPr>
        <w:t xml:space="preserve">PRIMERO.- Que con fecha </w:t>
      </w:r>
      <w:r w:rsidRPr="00A54E67">
        <w:rPr>
          <w:color w:val="0000FF"/>
        </w:rPr>
        <w:fldChar w:fldCharType="begin">
          <w:ffData>
            <w:name w:val="Texto9"/>
            <w:enabled/>
            <w:calcOnExit w:val="0"/>
            <w:textInput/>
          </w:ffData>
        </w:fldChar>
      </w:r>
      <w:bookmarkStart w:id="9" w:name="Texto9"/>
      <w:r w:rsidRPr="00A54E67">
        <w:rPr>
          <w:color w:val="0000FF"/>
        </w:rPr>
        <w:instrText xml:space="preserve"> FORMTEXT </w:instrText>
      </w:r>
      <w:r w:rsidRPr="00A54E67">
        <w:rPr>
          <w:color w:val="0000FF"/>
        </w:rPr>
      </w:r>
      <w:r w:rsidRPr="00A54E67">
        <w:rPr>
          <w:color w:val="0000FF"/>
        </w:rPr>
        <w:fldChar w:fldCharType="separate"/>
      </w:r>
      <w:r w:rsidRPr="00A54E67">
        <w:rPr>
          <w:noProof/>
          <w:color w:val="0000FF"/>
        </w:rPr>
        <w:t> </w:t>
      </w:r>
      <w:r w:rsidRPr="00A54E67">
        <w:rPr>
          <w:noProof/>
          <w:color w:val="0000FF"/>
        </w:rPr>
        <w:t> </w:t>
      </w:r>
      <w:r w:rsidRPr="00A54E67">
        <w:rPr>
          <w:noProof/>
          <w:color w:val="0000FF"/>
        </w:rPr>
        <w:t> </w:t>
      </w:r>
      <w:r w:rsidRPr="00A54E67">
        <w:rPr>
          <w:noProof/>
          <w:color w:val="0000FF"/>
        </w:rPr>
        <w:t> </w:t>
      </w:r>
      <w:r w:rsidRPr="00A54E67">
        <w:rPr>
          <w:noProof/>
          <w:color w:val="0000FF"/>
        </w:rPr>
        <w:t> </w:t>
      </w:r>
      <w:r w:rsidRPr="00A54E67">
        <w:rPr>
          <w:color w:val="0000FF"/>
        </w:rPr>
        <w:fldChar w:fldCharType="end"/>
      </w:r>
      <w:bookmarkEnd w:id="9"/>
      <w:r w:rsidRPr="00A54E67">
        <w:rPr>
          <w:color w:val="0000FF"/>
        </w:rPr>
        <w:t>, he sido denunciado por infracción en base al siguiente hecho: "</w:t>
      </w:r>
      <w:r w:rsidRPr="00A54E67">
        <w:rPr>
          <w:color w:val="0000FF"/>
        </w:rPr>
        <w:fldChar w:fldCharType="begin">
          <w:ffData>
            <w:name w:val="Texto10"/>
            <w:enabled/>
            <w:calcOnExit w:val="0"/>
            <w:textInput/>
          </w:ffData>
        </w:fldChar>
      </w:r>
      <w:bookmarkStart w:id="10" w:name="Texto10"/>
      <w:r w:rsidRPr="00A54E67">
        <w:rPr>
          <w:color w:val="0000FF"/>
        </w:rPr>
        <w:instrText xml:space="preserve"> FORMTEXT </w:instrText>
      </w:r>
      <w:r w:rsidRPr="00A54E67">
        <w:rPr>
          <w:color w:val="0000FF"/>
        </w:rPr>
      </w:r>
      <w:r w:rsidRPr="00A54E67">
        <w:rPr>
          <w:color w:val="0000FF"/>
        </w:rPr>
        <w:fldChar w:fldCharType="separate"/>
      </w:r>
      <w:r w:rsidRPr="00A54E67">
        <w:rPr>
          <w:noProof/>
          <w:color w:val="0000FF"/>
        </w:rPr>
        <w:t> </w:t>
      </w:r>
      <w:r w:rsidRPr="00A54E67">
        <w:rPr>
          <w:noProof/>
          <w:color w:val="0000FF"/>
        </w:rPr>
        <w:t> </w:t>
      </w:r>
      <w:r w:rsidRPr="00A54E67">
        <w:rPr>
          <w:noProof/>
          <w:color w:val="0000FF"/>
        </w:rPr>
        <w:t> </w:t>
      </w:r>
      <w:r w:rsidRPr="00A54E67">
        <w:rPr>
          <w:noProof/>
          <w:color w:val="0000FF"/>
        </w:rPr>
        <w:t> </w:t>
      </w:r>
      <w:r w:rsidRPr="00A54E67">
        <w:rPr>
          <w:noProof/>
          <w:color w:val="0000FF"/>
        </w:rPr>
        <w:t> </w:t>
      </w:r>
      <w:r w:rsidRPr="00A54E67">
        <w:rPr>
          <w:color w:val="0000FF"/>
        </w:rPr>
        <w:fldChar w:fldCharType="end"/>
      </w:r>
      <w:bookmarkEnd w:id="10"/>
      <w:r w:rsidRPr="00A54E67">
        <w:rPr>
          <w:color w:val="0000FF"/>
        </w:rPr>
        <w:t>" incoado con ocasión de (una sup</w:t>
      </w:r>
      <w:r w:rsidR="00FE053C" w:rsidRPr="00A54E67">
        <w:rPr>
          <w:color w:val="0000FF"/>
        </w:rPr>
        <w:t>uesta infracción de tráfico, un</w:t>
      </w:r>
      <w:r w:rsidRPr="00A54E67">
        <w:rPr>
          <w:color w:val="0000FF"/>
        </w:rPr>
        <w:t xml:space="preserve"> accidente de tráfico, un control preventivo), por lo que se le anuncia una sanción de </w:t>
      </w:r>
      <w:r w:rsidRPr="00A54E67">
        <w:rPr>
          <w:color w:val="0000FF"/>
        </w:rPr>
        <w:fldChar w:fldCharType="begin">
          <w:ffData>
            <w:name w:val="Texto11"/>
            <w:enabled/>
            <w:calcOnExit w:val="0"/>
            <w:textInput/>
          </w:ffData>
        </w:fldChar>
      </w:r>
      <w:bookmarkStart w:id="11" w:name="Texto11"/>
      <w:r w:rsidRPr="00A54E67">
        <w:rPr>
          <w:color w:val="0000FF"/>
        </w:rPr>
        <w:instrText xml:space="preserve"> FORMTEXT </w:instrText>
      </w:r>
      <w:r w:rsidRPr="00A54E67">
        <w:rPr>
          <w:color w:val="0000FF"/>
        </w:rPr>
      </w:r>
      <w:r w:rsidRPr="00A54E67">
        <w:rPr>
          <w:color w:val="0000FF"/>
        </w:rPr>
        <w:fldChar w:fldCharType="separate"/>
      </w:r>
      <w:r w:rsidRPr="00A54E67">
        <w:rPr>
          <w:noProof/>
          <w:color w:val="0000FF"/>
        </w:rPr>
        <w:t> </w:t>
      </w:r>
      <w:r w:rsidRPr="00A54E67">
        <w:rPr>
          <w:noProof/>
          <w:color w:val="0000FF"/>
        </w:rPr>
        <w:t> </w:t>
      </w:r>
      <w:r w:rsidRPr="00A54E67">
        <w:rPr>
          <w:noProof/>
          <w:color w:val="0000FF"/>
        </w:rPr>
        <w:t> </w:t>
      </w:r>
      <w:r w:rsidRPr="00A54E67">
        <w:rPr>
          <w:noProof/>
          <w:color w:val="0000FF"/>
        </w:rPr>
        <w:t> </w:t>
      </w:r>
      <w:r w:rsidRPr="00A54E67">
        <w:rPr>
          <w:noProof/>
          <w:color w:val="0000FF"/>
        </w:rPr>
        <w:t> </w:t>
      </w:r>
      <w:r w:rsidRPr="00A54E67">
        <w:rPr>
          <w:color w:val="0000FF"/>
        </w:rPr>
        <w:fldChar w:fldCharType="end"/>
      </w:r>
      <w:bookmarkEnd w:id="11"/>
      <w:r w:rsidRPr="00A54E67">
        <w:rPr>
          <w:color w:val="0000FF"/>
        </w:rPr>
        <w:t>Euros.</w:t>
      </w:r>
    </w:p>
    <w:p w:rsidR="00ED7F0F" w:rsidRPr="00A54E67" w:rsidRDefault="00ED7F0F">
      <w:pPr>
        <w:pStyle w:val="NormalWeb"/>
        <w:jc w:val="both"/>
        <w:rPr>
          <w:color w:val="0000FF"/>
        </w:rPr>
      </w:pPr>
      <w:proofErr w:type="gramStart"/>
      <w:r w:rsidRPr="00A54E67">
        <w:rPr>
          <w:color w:val="0000FF"/>
        </w:rPr>
        <w:t>SEGUNDO.-</w:t>
      </w:r>
      <w:proofErr w:type="gramEnd"/>
      <w:r w:rsidRPr="00A54E67">
        <w:rPr>
          <w:color w:val="0000FF"/>
        </w:rPr>
        <w:t xml:space="preserve"> Que no hallándose conforme con los hechos que se le imputan, ni con la sanción propuesta, formula el siguiente (ESCRITO DE ALEGACIONES, RECURSO ORDINARIO, DE ALZADA, DE REPOSICIÓN), reconocido en el vigente artículo 13 del Reglamento sancionador en materia de tráfico, que fundamento en las siguientes</w:t>
      </w:r>
    </w:p>
    <w:p w:rsidR="00ED7F0F" w:rsidRPr="00A54E67" w:rsidRDefault="00ED7F0F">
      <w:pPr>
        <w:pStyle w:val="Ttulo2"/>
        <w:jc w:val="both"/>
        <w:rPr>
          <w:b w:val="0"/>
          <w:color w:val="0000FF"/>
          <w:sz w:val="24"/>
        </w:rPr>
      </w:pPr>
      <w:r w:rsidRPr="00A54E67">
        <w:rPr>
          <w:b w:val="0"/>
          <w:color w:val="0000FF"/>
          <w:sz w:val="24"/>
        </w:rPr>
        <w:t>ALEGACIONES</w:t>
      </w:r>
    </w:p>
    <w:p w:rsidR="00ED7F0F" w:rsidRPr="00A54E67" w:rsidRDefault="00673489">
      <w:pPr>
        <w:pStyle w:val="NormalWeb"/>
        <w:jc w:val="both"/>
        <w:rPr>
          <w:color w:val="0000FF"/>
        </w:rPr>
      </w:pPr>
      <w:r w:rsidRPr="00A54E67">
        <w:rPr>
          <w:color w:val="0000FF"/>
        </w:rPr>
        <w:t>A</w:t>
      </w:r>
      <w:r w:rsidR="00ED7F0F" w:rsidRPr="00A54E67">
        <w:rPr>
          <w:color w:val="0000FF"/>
        </w:rPr>
        <w:t>.- FALTA DE ACREDITACIÓN DE LOS HECHOS OBJETO DE LA DENUNCIA.</w:t>
      </w:r>
    </w:p>
    <w:p w:rsidR="00ED7F0F" w:rsidRPr="00A54E67" w:rsidRDefault="00FE053C">
      <w:pPr>
        <w:pStyle w:val="NormalWeb"/>
        <w:jc w:val="both"/>
        <w:rPr>
          <w:color w:val="0000FF"/>
        </w:rPr>
      </w:pPr>
      <w:r w:rsidRPr="00A54E67">
        <w:rPr>
          <w:color w:val="0000FF"/>
        </w:rPr>
        <w:t>L</w:t>
      </w:r>
      <w:r w:rsidR="00ED7F0F" w:rsidRPr="00A54E67">
        <w:rPr>
          <w:color w:val="0000FF"/>
        </w:rPr>
        <w:t xml:space="preserve">a sanción anunciada supone una transgresión del principio de responsabilidad personal que rige en todo procedimiento administrativo sancionador considerado por la jurisprudencia </w:t>
      </w:r>
      <w:r w:rsidRPr="00A54E67">
        <w:rPr>
          <w:color w:val="0000FF"/>
        </w:rPr>
        <w:t>v la doctrina como uno de los lí</w:t>
      </w:r>
      <w:r w:rsidR="00ED7F0F" w:rsidRPr="00A54E67">
        <w:rPr>
          <w:color w:val="0000FF"/>
        </w:rPr>
        <w:t>mites del "</w:t>
      </w:r>
      <w:proofErr w:type="spellStart"/>
      <w:r w:rsidR="00ED7F0F" w:rsidRPr="00A54E67">
        <w:rPr>
          <w:color w:val="0000FF"/>
        </w:rPr>
        <w:t>ius</w:t>
      </w:r>
      <w:proofErr w:type="spellEnd"/>
      <w:r w:rsidR="00ED7F0F" w:rsidRPr="00A54E67">
        <w:rPr>
          <w:color w:val="0000FF"/>
        </w:rPr>
        <w:t xml:space="preserve"> </w:t>
      </w:r>
      <w:proofErr w:type="spellStart"/>
      <w:r w:rsidR="00ED7F0F" w:rsidRPr="00A54E67">
        <w:rPr>
          <w:color w:val="0000FF"/>
        </w:rPr>
        <w:t>puniendi</w:t>
      </w:r>
      <w:proofErr w:type="spellEnd"/>
      <w:r w:rsidR="00ED7F0F" w:rsidRPr="00A54E67">
        <w:rPr>
          <w:color w:val="0000FF"/>
        </w:rPr>
        <w:t>" derivado del principio de culpabilidad, en virtud del cual no se ha de condenar si no es en virtud de elementos probatorios claros y contundentes.</w:t>
      </w:r>
    </w:p>
    <w:p w:rsidR="00ED7F0F" w:rsidRPr="00A54E67" w:rsidRDefault="00ED7F0F">
      <w:pPr>
        <w:pStyle w:val="NormalWeb"/>
        <w:jc w:val="both"/>
        <w:rPr>
          <w:color w:val="0000FF"/>
        </w:rPr>
      </w:pPr>
      <w:r w:rsidRPr="00A54E67">
        <w:rPr>
          <w:color w:val="0000FF"/>
        </w:rPr>
        <w:t>Según este criterio jurisprudencial, la presunción de inocencia, deberá respetarse por la Administración y destruirla, en su caso con verdaderas pruebas de cargo, las cuales no podrán ser suplidas por la libre estimación de ningún funcionario.</w:t>
      </w:r>
    </w:p>
    <w:p w:rsidR="00ED7F0F" w:rsidRPr="00A54E67" w:rsidRDefault="00ED7F0F">
      <w:pPr>
        <w:pStyle w:val="NormalWeb"/>
        <w:jc w:val="both"/>
        <w:rPr>
          <w:color w:val="0000FF"/>
        </w:rPr>
      </w:pPr>
      <w:r w:rsidRPr="00A54E67">
        <w:rPr>
          <w:color w:val="0000FF"/>
        </w:rPr>
        <w:t>En todo caso, y como bien tiene reconocida nuestra prolifera jurisprudencia al respecto, los informes que se incorporen, han de se</w:t>
      </w:r>
      <w:r w:rsidR="00FE053C" w:rsidRPr="00A54E67">
        <w:rPr>
          <w:color w:val="0000FF"/>
        </w:rPr>
        <w:t>r siempre objetivos, completos y</w:t>
      </w:r>
      <w:r w:rsidRPr="00A54E67">
        <w:rPr>
          <w:color w:val="0000FF"/>
        </w:rPr>
        <w:t xml:space="preserve"> concretos, debiendo referirse no solamente a las circunstancias que concurren en la infracción denunciada, pero también a las alegaciones que el denunciado haya realizado en su momento, absteniéndose en todo momento de calificar jurídicamente los hechos.</w:t>
      </w:r>
    </w:p>
    <w:p w:rsidR="00ED7F0F" w:rsidRPr="00A54E67" w:rsidRDefault="00ED7F0F">
      <w:pPr>
        <w:pStyle w:val="NormalWeb"/>
        <w:jc w:val="both"/>
        <w:rPr>
          <w:color w:val="0000FF"/>
        </w:rPr>
      </w:pPr>
      <w:r w:rsidRPr="00A54E67">
        <w:rPr>
          <w:color w:val="0000FF"/>
        </w:rPr>
        <w:t>A mayor abundamiento, la presunción de inocencia lleva aparejada la necesidad de que la administración corra con la carga de la prueba, a efectos de demostrar todos y cada uno de los elementos de hecho necesarios para poder imponer una sanción.</w:t>
      </w:r>
    </w:p>
    <w:p w:rsidR="00ED7F0F" w:rsidRPr="00A54E67" w:rsidRDefault="00ED7F0F">
      <w:pPr>
        <w:pStyle w:val="NormalWeb"/>
        <w:jc w:val="both"/>
        <w:rPr>
          <w:color w:val="0000FF"/>
        </w:rPr>
      </w:pPr>
      <w:r w:rsidRPr="00A54E67">
        <w:rPr>
          <w:color w:val="0000FF"/>
        </w:rPr>
        <w:t xml:space="preserve">En consecuencia, y aplicando lo dispuesto en el artículo 137 de la </w:t>
      </w:r>
      <w:proofErr w:type="spellStart"/>
      <w:r w:rsidRPr="00A54E67">
        <w:rPr>
          <w:color w:val="0000FF"/>
        </w:rPr>
        <w:t>LRJ-PAC</w:t>
      </w:r>
      <w:proofErr w:type="spellEnd"/>
      <w:r w:rsidRPr="00A54E67">
        <w:rPr>
          <w:color w:val="0000FF"/>
        </w:rPr>
        <w:t>, los hechos que fundamenten la presente resolución no pueden ser otros que los que hayan resultado probados.</w:t>
      </w:r>
    </w:p>
    <w:p w:rsidR="00ED7F0F" w:rsidRPr="00A54E67" w:rsidRDefault="00673489">
      <w:pPr>
        <w:pStyle w:val="NormalWeb"/>
        <w:jc w:val="both"/>
        <w:rPr>
          <w:color w:val="0000FF"/>
        </w:rPr>
      </w:pPr>
      <w:r w:rsidRPr="00A54E67">
        <w:rPr>
          <w:color w:val="0000FF"/>
        </w:rPr>
        <w:lastRenderedPageBreak/>
        <w:t>B</w:t>
      </w:r>
      <w:r w:rsidR="00ED7F0F" w:rsidRPr="00A54E67">
        <w:rPr>
          <w:color w:val="0000FF"/>
        </w:rPr>
        <w:t xml:space="preserve">.- INCOMPETENCIA DEL </w:t>
      </w:r>
      <w:r w:rsidR="00FE053C" w:rsidRPr="00A54E67">
        <w:rPr>
          <w:color w:val="0000FF"/>
        </w:rPr>
        <w:t>ÓRGANO</w:t>
      </w:r>
      <w:r w:rsidR="00ED7F0F" w:rsidRPr="00A54E67">
        <w:rPr>
          <w:color w:val="0000FF"/>
        </w:rPr>
        <w:t xml:space="preserve"> SANCIONADOR (Solo en el caso de administración local)</w:t>
      </w:r>
    </w:p>
    <w:p w:rsidR="00ED7F0F" w:rsidRPr="00A54E67" w:rsidRDefault="00ED7F0F">
      <w:pPr>
        <w:pStyle w:val="NormalWeb"/>
        <w:jc w:val="both"/>
        <w:rPr>
          <w:color w:val="0000FF"/>
        </w:rPr>
      </w:pPr>
      <w:r w:rsidRPr="00A54E67">
        <w:rPr>
          <w:color w:val="0000FF"/>
        </w:rPr>
        <w:t>La resolución dictada infringe lo establecido en el artículo 67.1-4 del Texto Articulado de la Ley sobre Tráfico, Circulación de Vehículos a Motor y Seguridad Vial, aprobado por Real Decreto legislativo 339/1990, de 2 de marzo en lo que se refiere a la graduación de las sanciones y al órgano competente para la resolución del expediente y la referencia de la norma que le atribuya tal competencia.</w:t>
      </w:r>
    </w:p>
    <w:p w:rsidR="00ED7F0F" w:rsidRPr="00A54E67" w:rsidRDefault="00ED7F0F">
      <w:pPr>
        <w:pStyle w:val="NormalWeb"/>
        <w:jc w:val="both"/>
        <w:rPr>
          <w:color w:val="0000FF"/>
        </w:rPr>
      </w:pPr>
      <w:r w:rsidRPr="00A54E67">
        <w:rPr>
          <w:color w:val="0000FF"/>
        </w:rPr>
        <w:t>En materia de circulación y seguridad vial, a tenor de lo que establece el artículo 5 del Real Decreto legislativo 339-1990, por el que se aprueba el texto de la denominada Ley de Seguridad Vial, la competencia para expedir, revisar, anular y suspender permisos y licencias de conducir corresponde al Ministerio de Interior, delegada esta última a las autoridades provinciales de tráfico (artículo 68 de la Ley de Seguridad Vial). Así las cosas, surgen dudas sobre la compet</w:t>
      </w:r>
      <w:r w:rsidR="00FE053C" w:rsidRPr="00A54E67">
        <w:rPr>
          <w:color w:val="0000FF"/>
        </w:rPr>
        <w:t>encia del Ayuntamiento de Madrid</w:t>
      </w:r>
      <w:r w:rsidRPr="00A54E67">
        <w:rPr>
          <w:color w:val="0000FF"/>
        </w:rPr>
        <w:t>.</w:t>
      </w:r>
    </w:p>
    <w:p w:rsidR="00ED7F0F" w:rsidRPr="00A54E67" w:rsidRDefault="00ED7F0F">
      <w:pPr>
        <w:pStyle w:val="NormalWeb"/>
        <w:jc w:val="both"/>
        <w:rPr>
          <w:color w:val="0000FF"/>
        </w:rPr>
      </w:pPr>
      <w:r w:rsidRPr="00A54E67">
        <w:rPr>
          <w:color w:val="0000FF"/>
        </w:rPr>
        <w:t>Según la redacción del art. 67 que establece que: "En el caso de infracciones graves podrá imponerse además la sanción de suspensión del permiso o licencia de conducción hasta tres meses. En el supuesto de infracciones muy graves esta infr</w:t>
      </w:r>
      <w:r w:rsidR="00FE053C" w:rsidRPr="00A54E67">
        <w:rPr>
          <w:color w:val="0000FF"/>
        </w:rPr>
        <w:t>acción se impondrá en todo caso</w:t>
      </w:r>
      <w:r w:rsidRPr="00A54E67">
        <w:rPr>
          <w:color w:val="0000FF"/>
        </w:rPr>
        <w:t>", habría que imponer en este supuesto la mencionada suspensión de la autorización administrativa para conducir, pero al entender que es materia reservada exclusivamente al Ministerio del Interior, debemos concluir que el Ayuntamiento de Madrid es incompetente para dictar la mencionada resolución debiéndose por tanto cancelar el expediente sancionador.</w:t>
      </w:r>
    </w:p>
    <w:p w:rsidR="00ED7F0F" w:rsidRPr="00A54E67" w:rsidRDefault="00ED7F0F">
      <w:pPr>
        <w:pStyle w:val="NormalWeb"/>
        <w:jc w:val="both"/>
        <w:rPr>
          <w:color w:val="0000FF"/>
        </w:rPr>
      </w:pPr>
      <w:proofErr w:type="gramStart"/>
      <w:r w:rsidRPr="00A54E67">
        <w:rPr>
          <w:color w:val="0000FF"/>
        </w:rPr>
        <w:t>C).-</w:t>
      </w:r>
      <w:proofErr w:type="gramEnd"/>
      <w:r w:rsidRPr="00A54E67">
        <w:rPr>
          <w:color w:val="0000FF"/>
        </w:rPr>
        <w:t xml:space="preserve"> INDEBIDA </w:t>
      </w:r>
      <w:proofErr w:type="spellStart"/>
      <w:r w:rsidRPr="00A54E67">
        <w:rPr>
          <w:color w:val="0000FF"/>
        </w:rPr>
        <w:t>GRADUACION</w:t>
      </w:r>
      <w:proofErr w:type="spellEnd"/>
      <w:r w:rsidRPr="00A54E67">
        <w:rPr>
          <w:color w:val="0000FF"/>
        </w:rPr>
        <w:t xml:space="preserve"> DE LA SANCIÓN.</w:t>
      </w:r>
    </w:p>
    <w:p w:rsidR="00ED7F0F" w:rsidRPr="00A54E67" w:rsidRDefault="00ED7F0F">
      <w:pPr>
        <w:pStyle w:val="NormalWeb"/>
        <w:jc w:val="both"/>
        <w:rPr>
          <w:color w:val="0000FF"/>
        </w:rPr>
      </w:pPr>
      <w:r w:rsidRPr="00A54E67">
        <w:rPr>
          <w:color w:val="0000FF"/>
        </w:rPr>
        <w:t>La sanción que se pretende imponer, la consideramos, en todo caso, improcedente y nula de pleno derecho, por cuanto para su graduación no se ha tenido en cuenta la normativa vigente en la materia.</w:t>
      </w:r>
    </w:p>
    <w:p w:rsidR="00ED7F0F" w:rsidRPr="00A54E67" w:rsidRDefault="00ED7F0F">
      <w:pPr>
        <w:pStyle w:val="NormalWeb"/>
        <w:jc w:val="both"/>
        <w:rPr>
          <w:color w:val="0000FF"/>
        </w:rPr>
      </w:pPr>
      <w:r w:rsidRPr="00A54E67">
        <w:rPr>
          <w:color w:val="0000FF"/>
        </w:rPr>
        <w:t xml:space="preserve">La imposición de la presente sanción incumple manifiestamente lo dispuesto en el </w:t>
      </w:r>
      <w:proofErr w:type="spellStart"/>
      <w:r w:rsidRPr="00A54E67">
        <w:rPr>
          <w:color w:val="0000FF"/>
        </w:rPr>
        <w:t>articulo</w:t>
      </w:r>
      <w:proofErr w:type="spellEnd"/>
      <w:r w:rsidRPr="00A54E67">
        <w:rPr>
          <w:color w:val="0000FF"/>
        </w:rPr>
        <w:t xml:space="preserve"> 129.3 de la </w:t>
      </w:r>
      <w:proofErr w:type="spellStart"/>
      <w:r w:rsidRPr="00A54E67">
        <w:rPr>
          <w:color w:val="0000FF"/>
        </w:rPr>
        <w:t>LRJ-PAC</w:t>
      </w:r>
      <w:proofErr w:type="spellEnd"/>
      <w:r w:rsidRPr="00A54E67">
        <w:rPr>
          <w:color w:val="0000FF"/>
        </w:rPr>
        <w:t>, del mismo modo, es necesario recordar que las sanciones tal y como vienen recogidas en la L. S. V. son indeterminadas, sin cuantificar ni correlacionar con la infracción concreta, debiendo graduarse en atención a la gravedad y transcendencia del hecho, a los antecedentes del infractor y al peligro potencial creado.</w:t>
      </w:r>
    </w:p>
    <w:p w:rsidR="00ED7F0F" w:rsidRPr="00A54E67" w:rsidRDefault="00ED7F0F">
      <w:pPr>
        <w:pStyle w:val="NormalWeb"/>
        <w:jc w:val="both"/>
        <w:rPr>
          <w:color w:val="0000FF"/>
        </w:rPr>
      </w:pPr>
      <w:r w:rsidRPr="00A54E67">
        <w:rPr>
          <w:color w:val="0000FF"/>
        </w:rPr>
        <w:t>En consecuencia, teniendo en cuenta que no concurre ninguna de las circunstancias previstas en el artículo 69-1 de la L. S. V. estimamos que la sanción debería aplicarse en su grado mínimo.</w:t>
      </w:r>
    </w:p>
    <w:p w:rsidR="00ED7F0F" w:rsidRPr="00A54E67" w:rsidRDefault="00ED7F0F">
      <w:pPr>
        <w:pStyle w:val="NormalWeb"/>
        <w:jc w:val="both"/>
        <w:rPr>
          <w:color w:val="0000FF"/>
        </w:rPr>
      </w:pPr>
      <w:proofErr w:type="gramStart"/>
      <w:r w:rsidRPr="00A54E67">
        <w:rPr>
          <w:color w:val="0000FF"/>
        </w:rPr>
        <w:t>D).-</w:t>
      </w:r>
      <w:proofErr w:type="gramEnd"/>
      <w:r w:rsidRPr="00A54E67">
        <w:rPr>
          <w:color w:val="0000FF"/>
        </w:rPr>
        <w:t xml:space="preserve"> REMISIÓN DE AUTORIZACIÓN Y VERIFICACIÓN DEL (ALCOHOLÍMETRO O </w:t>
      </w:r>
      <w:proofErr w:type="spellStart"/>
      <w:r w:rsidRPr="00A54E67">
        <w:rPr>
          <w:color w:val="0000FF"/>
        </w:rPr>
        <w:t>ETILÓMETRO</w:t>
      </w:r>
      <w:proofErr w:type="spellEnd"/>
      <w:r w:rsidRPr="00A54E67">
        <w:rPr>
          <w:color w:val="0000FF"/>
        </w:rPr>
        <w:t xml:space="preserve">) UTILIZADO. Dado que el aparato utilizado me ofrece serias dudas de su correcto funcionamiento solicito que me sea enviada copia </w:t>
      </w:r>
      <w:r w:rsidR="00FE053C" w:rsidRPr="00A54E67">
        <w:rPr>
          <w:color w:val="0000FF"/>
        </w:rPr>
        <w:t xml:space="preserve">de </w:t>
      </w:r>
      <w:r w:rsidRPr="00A54E67">
        <w:rPr>
          <w:color w:val="0000FF"/>
        </w:rPr>
        <w:t>su autorización y verificación.</w:t>
      </w:r>
    </w:p>
    <w:p w:rsidR="00ED7F0F" w:rsidRPr="00A54E67" w:rsidRDefault="00ED7F0F">
      <w:pPr>
        <w:pStyle w:val="NormalWeb"/>
        <w:jc w:val="both"/>
        <w:rPr>
          <w:color w:val="0000FF"/>
          <w:lang w:val="pt-BR"/>
        </w:rPr>
      </w:pPr>
      <w:r w:rsidRPr="00A54E67">
        <w:rPr>
          <w:color w:val="0000FF"/>
          <w:lang w:val="pt-BR"/>
        </w:rPr>
        <w:t>E</w:t>
      </w:r>
      <w:proofErr w:type="gramStart"/>
      <w:r w:rsidRPr="00A54E67">
        <w:rPr>
          <w:color w:val="0000FF"/>
          <w:lang w:val="pt-BR"/>
        </w:rPr>
        <w:t>).-</w:t>
      </w:r>
      <w:proofErr w:type="gramEnd"/>
      <w:r w:rsidRPr="00A54E67">
        <w:rPr>
          <w:color w:val="0000FF"/>
          <w:lang w:val="pt-BR"/>
        </w:rPr>
        <w:t xml:space="preserve"> FALTA DE CONTRASTE MEDIANTE </w:t>
      </w:r>
      <w:proofErr w:type="spellStart"/>
      <w:r w:rsidRPr="00A54E67">
        <w:rPr>
          <w:color w:val="0000FF"/>
          <w:lang w:val="pt-BR"/>
        </w:rPr>
        <w:t>ANÁLISIS</w:t>
      </w:r>
      <w:proofErr w:type="spellEnd"/>
      <w:r w:rsidRPr="00A54E67">
        <w:rPr>
          <w:color w:val="0000FF"/>
          <w:lang w:val="pt-BR"/>
        </w:rPr>
        <w:t xml:space="preserve"> CLÍNICO.</w:t>
      </w:r>
    </w:p>
    <w:p w:rsidR="00ED7F0F" w:rsidRPr="00A54E67" w:rsidRDefault="00ED7F0F">
      <w:pPr>
        <w:pStyle w:val="NormalWeb"/>
        <w:jc w:val="both"/>
        <w:rPr>
          <w:color w:val="0000FF"/>
        </w:rPr>
      </w:pPr>
      <w:r w:rsidRPr="00A54E67">
        <w:rPr>
          <w:color w:val="0000FF"/>
        </w:rPr>
        <w:lastRenderedPageBreak/>
        <w:t>Que una vez realizadas las pruebas pertinentes no se me ofreció la posibilidad de contrastarlas con un análisis clínico.</w:t>
      </w:r>
    </w:p>
    <w:p w:rsidR="00ED7F0F" w:rsidRPr="00A54E67" w:rsidRDefault="00ED7F0F">
      <w:pPr>
        <w:pStyle w:val="NormalWeb"/>
        <w:jc w:val="both"/>
        <w:rPr>
          <w:color w:val="0000FF"/>
        </w:rPr>
      </w:pPr>
      <w:r w:rsidRPr="00A54E67">
        <w:rPr>
          <w:color w:val="0000FF"/>
        </w:rPr>
        <w:t>F</w:t>
      </w:r>
      <w:proofErr w:type="gramStart"/>
      <w:r w:rsidRPr="00A54E67">
        <w:rPr>
          <w:color w:val="0000FF"/>
        </w:rPr>
        <w:t>).-</w:t>
      </w:r>
      <w:proofErr w:type="gramEnd"/>
      <w:r w:rsidRPr="00A54E67">
        <w:rPr>
          <w:color w:val="0000FF"/>
        </w:rPr>
        <w:t xml:space="preserve"> CONTRADICCIONES EN LOS SÍNTOMAS OBSERVADOS POR LOS AGENTES ACTUANTES. (Comprobar sí los síntomas tienen contradicciones entre sí, </w:t>
      </w:r>
      <w:proofErr w:type="spellStart"/>
      <w:r w:rsidRPr="00A54E67">
        <w:rPr>
          <w:color w:val="0000FF"/>
        </w:rPr>
        <w:t>pj</w:t>
      </w:r>
      <w:proofErr w:type="spellEnd"/>
      <w:r w:rsidRPr="00A54E67">
        <w:rPr>
          <w:color w:val="0000FF"/>
        </w:rPr>
        <w:t>. Ojos apagados y enrojecidos, rostro congestionado y pálido)</w:t>
      </w:r>
    </w:p>
    <w:p w:rsidR="00ED7F0F" w:rsidRPr="00A54E67" w:rsidRDefault="00ED7F0F">
      <w:pPr>
        <w:pStyle w:val="NormalWeb"/>
        <w:jc w:val="both"/>
        <w:rPr>
          <w:color w:val="0000FF"/>
        </w:rPr>
      </w:pPr>
      <w:r w:rsidRPr="00A54E67">
        <w:rPr>
          <w:color w:val="0000FF"/>
        </w:rPr>
        <w:t> </w:t>
      </w:r>
    </w:p>
    <w:p w:rsidR="00ED7F0F" w:rsidRPr="00A54E67" w:rsidRDefault="00ED7F0F">
      <w:pPr>
        <w:pStyle w:val="NormalWeb"/>
        <w:jc w:val="both"/>
        <w:rPr>
          <w:color w:val="0000FF"/>
        </w:rPr>
      </w:pPr>
      <w:r w:rsidRPr="00A54E67">
        <w:rPr>
          <w:color w:val="0000FF"/>
        </w:rPr>
        <w:t>Por todo ello:</w:t>
      </w:r>
    </w:p>
    <w:p w:rsidR="00ED7F0F" w:rsidRPr="00A54E67" w:rsidRDefault="00ED7F0F">
      <w:pPr>
        <w:pStyle w:val="NormalWeb"/>
        <w:jc w:val="both"/>
        <w:rPr>
          <w:color w:val="0000FF"/>
        </w:rPr>
      </w:pPr>
      <w:r w:rsidRPr="00A54E67">
        <w:rPr>
          <w:color w:val="0000FF"/>
        </w:rPr>
        <w:t>SOLICITA, se sirva admitir el presente escrito, tener por hechas las manifestaciones contenidas en el mismo, previas las manif</w:t>
      </w:r>
      <w:r w:rsidR="00FB2D5E" w:rsidRPr="00A54E67">
        <w:rPr>
          <w:color w:val="0000FF"/>
        </w:rPr>
        <w:t>estaciones oportunas y demás trá</w:t>
      </w:r>
      <w:r w:rsidRPr="00A54E67">
        <w:rPr>
          <w:color w:val="0000FF"/>
        </w:rPr>
        <w:t>mites de rigor, además de que se cumplimenten las PRUEBAS SOLICITADAS, por co</w:t>
      </w:r>
      <w:r w:rsidR="00FB2D5E" w:rsidRPr="00A54E67">
        <w:rPr>
          <w:color w:val="0000FF"/>
        </w:rPr>
        <w:t>nsiderarlas FUNDAMENTALES, se dé</w:t>
      </w:r>
      <w:r w:rsidRPr="00A54E67">
        <w:rPr>
          <w:color w:val="0000FF"/>
        </w:rPr>
        <w:t xml:space="preserve"> traslado de las mismas a esta parte, y a su tenor acuerde dejar sin efecto la denuncia y la sanción anunciada.</w:t>
      </w:r>
    </w:p>
    <w:p w:rsidR="00ED7F0F" w:rsidRPr="00A54E67" w:rsidRDefault="00ED7F0F">
      <w:pPr>
        <w:pStyle w:val="NormalWeb"/>
        <w:jc w:val="both"/>
        <w:rPr>
          <w:color w:val="0000FF"/>
        </w:rPr>
      </w:pPr>
      <w:r w:rsidRPr="00A54E67">
        <w:rPr>
          <w:color w:val="0000FF"/>
        </w:rPr>
        <w:t xml:space="preserve">En </w:t>
      </w:r>
      <w:r w:rsidRPr="00A54E67">
        <w:rPr>
          <w:color w:val="0000FF"/>
        </w:rPr>
        <w:fldChar w:fldCharType="begin">
          <w:ffData>
            <w:name w:val="Texto12"/>
            <w:enabled/>
            <w:calcOnExit w:val="0"/>
            <w:textInput/>
          </w:ffData>
        </w:fldChar>
      </w:r>
      <w:bookmarkStart w:id="12" w:name="Texto12"/>
      <w:r w:rsidRPr="00A54E67">
        <w:rPr>
          <w:color w:val="0000FF"/>
        </w:rPr>
        <w:instrText xml:space="preserve"> FORMTEXT </w:instrText>
      </w:r>
      <w:r w:rsidRPr="00A54E67">
        <w:rPr>
          <w:color w:val="0000FF"/>
        </w:rPr>
      </w:r>
      <w:r w:rsidRPr="00A54E67">
        <w:rPr>
          <w:color w:val="0000FF"/>
        </w:rPr>
        <w:fldChar w:fldCharType="separate"/>
      </w:r>
      <w:r w:rsidRPr="00A54E67">
        <w:rPr>
          <w:noProof/>
          <w:color w:val="0000FF"/>
        </w:rPr>
        <w:t> </w:t>
      </w:r>
      <w:r w:rsidRPr="00A54E67">
        <w:rPr>
          <w:noProof/>
          <w:color w:val="0000FF"/>
        </w:rPr>
        <w:t> </w:t>
      </w:r>
      <w:r w:rsidRPr="00A54E67">
        <w:rPr>
          <w:noProof/>
          <w:color w:val="0000FF"/>
        </w:rPr>
        <w:t> </w:t>
      </w:r>
      <w:r w:rsidRPr="00A54E67">
        <w:rPr>
          <w:noProof/>
          <w:color w:val="0000FF"/>
        </w:rPr>
        <w:t> </w:t>
      </w:r>
      <w:r w:rsidRPr="00A54E67">
        <w:rPr>
          <w:noProof/>
          <w:color w:val="0000FF"/>
        </w:rPr>
        <w:t> </w:t>
      </w:r>
      <w:r w:rsidRPr="00A54E67">
        <w:rPr>
          <w:color w:val="0000FF"/>
        </w:rPr>
        <w:fldChar w:fldCharType="end"/>
      </w:r>
      <w:bookmarkEnd w:id="12"/>
      <w:r w:rsidRPr="00A54E67">
        <w:rPr>
          <w:color w:val="0000FF"/>
        </w:rPr>
        <w:t xml:space="preserve"> a </w:t>
      </w:r>
      <w:r w:rsidRPr="00A54E67">
        <w:rPr>
          <w:color w:val="0000FF"/>
        </w:rPr>
        <w:fldChar w:fldCharType="begin">
          <w:ffData>
            <w:name w:val="Texto15"/>
            <w:enabled/>
            <w:calcOnExit w:val="0"/>
            <w:textInput/>
          </w:ffData>
        </w:fldChar>
      </w:r>
      <w:bookmarkStart w:id="13" w:name="Texto15"/>
      <w:r w:rsidRPr="00A54E67">
        <w:rPr>
          <w:color w:val="0000FF"/>
        </w:rPr>
        <w:instrText xml:space="preserve"> FORMTEXT </w:instrText>
      </w:r>
      <w:r w:rsidRPr="00A54E67">
        <w:rPr>
          <w:color w:val="0000FF"/>
        </w:rPr>
      </w:r>
      <w:r w:rsidRPr="00A54E67">
        <w:rPr>
          <w:color w:val="0000FF"/>
        </w:rPr>
        <w:fldChar w:fldCharType="separate"/>
      </w:r>
      <w:r w:rsidRPr="00A54E67">
        <w:rPr>
          <w:noProof/>
          <w:color w:val="0000FF"/>
        </w:rPr>
        <w:t> </w:t>
      </w:r>
      <w:r w:rsidRPr="00A54E67">
        <w:rPr>
          <w:noProof/>
          <w:color w:val="0000FF"/>
        </w:rPr>
        <w:t> </w:t>
      </w:r>
      <w:r w:rsidRPr="00A54E67">
        <w:rPr>
          <w:noProof/>
          <w:color w:val="0000FF"/>
        </w:rPr>
        <w:t> </w:t>
      </w:r>
      <w:r w:rsidRPr="00A54E67">
        <w:rPr>
          <w:noProof/>
          <w:color w:val="0000FF"/>
        </w:rPr>
        <w:t> </w:t>
      </w:r>
      <w:r w:rsidRPr="00A54E67">
        <w:rPr>
          <w:noProof/>
          <w:color w:val="0000FF"/>
        </w:rPr>
        <w:t> </w:t>
      </w:r>
      <w:r w:rsidRPr="00A54E67">
        <w:rPr>
          <w:color w:val="0000FF"/>
        </w:rPr>
        <w:fldChar w:fldCharType="end"/>
      </w:r>
      <w:bookmarkEnd w:id="13"/>
      <w:r w:rsidRPr="00A54E67">
        <w:rPr>
          <w:color w:val="0000FF"/>
        </w:rPr>
        <w:t>.</w:t>
      </w:r>
    </w:p>
    <w:p w:rsidR="00ED7F0F" w:rsidRPr="00A54E67" w:rsidRDefault="00ED7F0F">
      <w:pPr>
        <w:pStyle w:val="NormalWeb"/>
        <w:jc w:val="both"/>
        <w:rPr>
          <w:color w:val="0000FF"/>
        </w:rPr>
      </w:pPr>
    </w:p>
    <w:p w:rsidR="00ED7F0F" w:rsidRPr="00A54E67" w:rsidRDefault="00ED7F0F">
      <w:pPr>
        <w:pStyle w:val="NormalWeb"/>
        <w:jc w:val="both"/>
        <w:rPr>
          <w:color w:val="0000FF"/>
        </w:rPr>
      </w:pPr>
      <w:r w:rsidRPr="00A54E67">
        <w:rPr>
          <w:color w:val="0000FF"/>
        </w:rPr>
        <w:t>Fdo.</w:t>
      </w:r>
      <w:r w:rsidRPr="00A54E67">
        <w:rPr>
          <w:color w:val="0000FF"/>
        </w:rPr>
        <w:fldChar w:fldCharType="begin">
          <w:ffData>
            <w:name w:val="Texto13"/>
            <w:enabled/>
            <w:calcOnExit w:val="0"/>
            <w:textInput/>
          </w:ffData>
        </w:fldChar>
      </w:r>
      <w:bookmarkStart w:id="14" w:name="Texto13"/>
      <w:r w:rsidRPr="00A54E67">
        <w:rPr>
          <w:color w:val="0000FF"/>
        </w:rPr>
        <w:instrText xml:space="preserve"> FORMTEXT </w:instrText>
      </w:r>
      <w:r w:rsidRPr="00A54E67">
        <w:rPr>
          <w:color w:val="0000FF"/>
        </w:rPr>
      </w:r>
      <w:r w:rsidRPr="00A54E67">
        <w:rPr>
          <w:color w:val="0000FF"/>
        </w:rPr>
        <w:fldChar w:fldCharType="separate"/>
      </w:r>
      <w:r w:rsidRPr="00A54E67">
        <w:rPr>
          <w:noProof/>
          <w:color w:val="0000FF"/>
        </w:rPr>
        <w:t> </w:t>
      </w:r>
      <w:r w:rsidRPr="00A54E67">
        <w:rPr>
          <w:noProof/>
          <w:color w:val="0000FF"/>
        </w:rPr>
        <w:t> </w:t>
      </w:r>
      <w:r w:rsidRPr="00A54E67">
        <w:rPr>
          <w:noProof/>
          <w:color w:val="0000FF"/>
        </w:rPr>
        <w:t> </w:t>
      </w:r>
      <w:r w:rsidRPr="00A54E67">
        <w:rPr>
          <w:noProof/>
          <w:color w:val="0000FF"/>
        </w:rPr>
        <w:t> </w:t>
      </w:r>
      <w:r w:rsidRPr="00A54E67">
        <w:rPr>
          <w:noProof/>
          <w:color w:val="0000FF"/>
        </w:rPr>
        <w:t> </w:t>
      </w:r>
      <w:r w:rsidRPr="00A54E67">
        <w:rPr>
          <w:color w:val="0000FF"/>
        </w:rPr>
        <w:fldChar w:fldCharType="end"/>
      </w:r>
      <w:bookmarkEnd w:id="14"/>
    </w:p>
    <w:p w:rsidR="00ED7F0F" w:rsidRPr="00A54E67" w:rsidRDefault="00ED7F0F">
      <w:pPr>
        <w:pStyle w:val="NormalWeb"/>
        <w:jc w:val="both"/>
        <w:rPr>
          <w:color w:val="0000FF"/>
        </w:rPr>
      </w:pPr>
    </w:p>
    <w:p w:rsidR="00ED7F0F" w:rsidRPr="00A54E67" w:rsidRDefault="00ED7F0F">
      <w:pPr>
        <w:pStyle w:val="NormalWeb"/>
        <w:jc w:val="both"/>
        <w:rPr>
          <w:color w:val="0000FF"/>
        </w:rPr>
      </w:pPr>
      <w:r w:rsidRPr="00A54E67">
        <w:rPr>
          <w:color w:val="0000FF"/>
        </w:rPr>
        <w:t>Sr.</w:t>
      </w:r>
      <w:r w:rsidRPr="00A54E67">
        <w:rPr>
          <w:color w:val="0000FF"/>
        </w:rPr>
        <w:fldChar w:fldCharType="begin">
          <w:ffData>
            <w:name w:val="Texto14"/>
            <w:enabled/>
            <w:calcOnExit w:val="0"/>
            <w:textInput/>
          </w:ffData>
        </w:fldChar>
      </w:r>
      <w:bookmarkStart w:id="15" w:name="Texto14"/>
      <w:r w:rsidRPr="00A54E67">
        <w:rPr>
          <w:color w:val="0000FF"/>
        </w:rPr>
        <w:instrText xml:space="preserve"> FORMTEXT </w:instrText>
      </w:r>
      <w:r w:rsidRPr="00A54E67">
        <w:rPr>
          <w:color w:val="0000FF"/>
        </w:rPr>
      </w:r>
      <w:r w:rsidRPr="00A54E67">
        <w:rPr>
          <w:color w:val="0000FF"/>
        </w:rPr>
        <w:fldChar w:fldCharType="separate"/>
      </w:r>
      <w:r w:rsidRPr="00A54E67">
        <w:rPr>
          <w:noProof/>
          <w:color w:val="0000FF"/>
        </w:rPr>
        <w:t> </w:t>
      </w:r>
      <w:r w:rsidRPr="00A54E67">
        <w:rPr>
          <w:noProof/>
          <w:color w:val="0000FF"/>
        </w:rPr>
        <w:t> </w:t>
      </w:r>
      <w:r w:rsidRPr="00A54E67">
        <w:rPr>
          <w:noProof/>
          <w:color w:val="0000FF"/>
        </w:rPr>
        <w:t> </w:t>
      </w:r>
      <w:r w:rsidRPr="00A54E67">
        <w:rPr>
          <w:noProof/>
          <w:color w:val="0000FF"/>
        </w:rPr>
        <w:t> </w:t>
      </w:r>
      <w:r w:rsidRPr="00A54E67">
        <w:rPr>
          <w:noProof/>
          <w:color w:val="0000FF"/>
        </w:rPr>
        <w:t> </w:t>
      </w:r>
      <w:r w:rsidRPr="00A54E67">
        <w:rPr>
          <w:color w:val="0000FF"/>
        </w:rPr>
        <w:fldChar w:fldCharType="end"/>
      </w:r>
      <w:bookmarkEnd w:id="15"/>
    </w:p>
    <w:p w:rsidR="00ED7F0F" w:rsidRPr="00A54E67" w:rsidRDefault="00ED7F0F">
      <w:pPr>
        <w:pStyle w:val="NormalWeb"/>
        <w:jc w:val="both"/>
        <w:rPr>
          <w:color w:val="0000FF"/>
        </w:rPr>
      </w:pPr>
    </w:p>
    <w:p w:rsidR="00ED7F0F" w:rsidRPr="00A54E67" w:rsidRDefault="00ED7F0F">
      <w:pPr>
        <w:jc w:val="both"/>
      </w:pPr>
    </w:p>
    <w:sectPr w:rsidR="00ED7F0F" w:rsidRPr="00A54E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53C"/>
    <w:rsid w:val="00673489"/>
    <w:rsid w:val="00A54E67"/>
    <w:rsid w:val="00ED7F0F"/>
    <w:rsid w:val="00EF7D9F"/>
    <w:rsid w:val="00F30F11"/>
    <w:rsid w:val="00FB2D5E"/>
    <w:rsid w:val="00FE05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7261EB-10C9-4FFC-918E-32A37EE0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color w:val="0000FF"/>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qFormat/>
    <w:pPr>
      <w:spacing w:before="100" w:beforeAutospacing="1" w:after="100" w:afterAutospacing="1"/>
      <w:outlineLvl w:val="0"/>
    </w:pPr>
    <w:rPr>
      <w:b/>
      <w:color w:val="000033"/>
      <w:kern w:val="36"/>
      <w:sz w:val="48"/>
      <w:szCs w:val="48"/>
    </w:rPr>
  </w:style>
  <w:style w:type="paragraph" w:styleId="Ttulo2">
    <w:name w:val="heading 2"/>
    <w:basedOn w:val="Normal"/>
    <w:qFormat/>
    <w:pPr>
      <w:spacing w:before="100" w:beforeAutospacing="1" w:after="100" w:afterAutospacing="1"/>
      <w:outlineLvl w:val="1"/>
    </w:pPr>
    <w:rPr>
      <w:b/>
      <w:color w:val="000033"/>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pPr>
      <w:spacing w:before="100" w:beforeAutospacing="1" w:after="100" w:afterAutospacing="1"/>
    </w:pPr>
    <w:rPr>
      <w:bCs/>
      <w:color w:val="000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930</Words>
  <Characters>5117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SR</vt:lpstr>
    </vt:vector>
  </TitlesOfParts>
  <Company>lamia</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dc:title>
  <dc:subject/>
  <dc:creator>pepito</dc:creator>
  <cp:keywords/>
  <dc:description/>
  <cp:lastModifiedBy>Jesús Roberto Balboa Garnica</cp:lastModifiedBy>
  <cp:revision>6</cp:revision>
  <dcterms:created xsi:type="dcterms:W3CDTF">2021-12-16T12:46:00Z</dcterms:created>
  <dcterms:modified xsi:type="dcterms:W3CDTF">2021-12-16T16:25:00Z</dcterms:modified>
</cp:coreProperties>
</file>